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817"/>
        <w:gridCol w:w="85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65.020.20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B30/39</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hint="eastAsia"/>
                <w:lang w:val="en-US" w:eastAsia="zh-CN"/>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lang w:eastAsia="zh-CN"/>
              </w:rPr>
              <w:t>3</w:t>
            </w:r>
            <w:r>
              <w:rPr>
                <w:rFonts w:hint="eastAsia"/>
                <w:lang w:val="en-US" w:eastAsia="zh-CN"/>
              </w:rPr>
              <w:t>6</w:t>
            </w:r>
          </w:p>
          <w:p>
            <w:pPr>
              <w:pStyle w:val="49"/>
              <w:framePr w:w="0" w:hRule="auto" w:wrap="auto" w:vAnchor="margin" w:hAnchor="text" w:xAlign="left" w:yAlign="inline"/>
              <w:rPr>
                <w:rFonts w:ascii="宋体" w:hAnsi="宋体"/>
                <w:sz w:val="28"/>
                <w:szCs w:val="28"/>
              </w:rPr>
            </w:pP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lang w:eastAsia="zh-CN"/>
        </w:rPr>
        <w:t>江西省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en-US" w:eastAsia="zh-CN"/>
        </w:rPr>
        <w:t>36</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脆木耳生产技术</w:t>
      </w:r>
      <w:r>
        <w:t>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w:t>
      </w:r>
      <w:r>
        <w:rPr>
          <w:rFonts w:hint="eastAsia" w:ascii="黑体" w:hAnsi="黑体" w:eastAsia="黑体"/>
          <w:szCs w:val="28"/>
        </w:rPr>
        <w:t>e</w:t>
      </w:r>
      <w:r>
        <w:rPr>
          <w:rFonts w:ascii="黑体" w:hAnsi="黑体" w:eastAsia="黑体"/>
          <w:szCs w:val="28"/>
        </w:rPr>
        <w:t xml:space="preserve">chnical regulation </w:t>
      </w:r>
      <w:r>
        <w:rPr>
          <w:rFonts w:hint="eastAsia" w:ascii="黑体" w:hAnsi="黑体" w:eastAsia="黑体"/>
          <w:szCs w:val="28"/>
          <w:lang w:val="en-US" w:eastAsia="zh-CN"/>
        </w:rPr>
        <w:t>for</w:t>
      </w:r>
      <w:r>
        <w:rPr>
          <w:rFonts w:ascii="黑体" w:hAnsi="黑体" w:eastAsia="黑体"/>
          <w:szCs w:val="28"/>
        </w:rPr>
        <w:t xml:space="preserve"> </w:t>
      </w:r>
      <w:r>
        <w:rPr>
          <w:rFonts w:hint="eastAsia" w:ascii="黑体" w:hAnsi="黑体" w:eastAsia="黑体"/>
          <w:szCs w:val="28"/>
          <w:lang w:val="en-US" w:eastAsia="zh-CN"/>
        </w:rPr>
        <w:t>production</w:t>
      </w:r>
      <w:r>
        <w:rPr>
          <w:rFonts w:ascii="黑体" w:hAnsi="黑体" w:eastAsia="黑体"/>
          <w:szCs w:val="28"/>
        </w:rPr>
        <w:t xml:space="preserve"> </w:t>
      </w:r>
      <w:r>
        <w:rPr>
          <w:rFonts w:hint="eastAsia" w:ascii="黑体" w:hAnsi="黑体" w:eastAsia="黑体"/>
          <w:szCs w:val="28"/>
          <w:lang w:val="en-US" w:eastAsia="zh-CN"/>
        </w:rPr>
        <w:t>of</w:t>
      </w:r>
      <w:r>
        <w:rPr>
          <w:rFonts w:ascii="黑体" w:hAnsi="黑体" w:eastAsia="黑体"/>
          <w:szCs w:val="28"/>
        </w:rPr>
        <w:t xml:space="preserve"> A</w:t>
      </w:r>
      <w:r>
        <w:rPr>
          <w:rFonts w:hint="eastAsia" w:ascii="黑体" w:hAnsi="黑体" w:eastAsia="黑体"/>
          <w:szCs w:val="28"/>
        </w:rPr>
        <w:t>u</w:t>
      </w:r>
      <w:r>
        <w:rPr>
          <w:rFonts w:ascii="黑体" w:hAnsi="黑体" w:eastAsia="黑体"/>
          <w:szCs w:val="28"/>
        </w:rPr>
        <w:t xml:space="preserve">ricularia </w:t>
      </w:r>
      <w:r>
        <w:rPr>
          <w:rFonts w:hint="eastAsia" w:ascii="黑体" w:hAnsi="黑体" w:eastAsia="黑体"/>
          <w:szCs w:val="28"/>
          <w:lang w:val="en-US" w:eastAsia="zh-CN"/>
        </w:rPr>
        <w:t>fibrillifera</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02</w:t>
      </w:r>
      <w:r>
        <w:rPr>
          <w:rFonts w:hint="eastAsia"/>
          <w:sz w:val="21"/>
          <w:szCs w:val="28"/>
          <w:lang w:val="en-US" w:eastAsia="zh-CN"/>
        </w:rPr>
        <w:t>5</w:t>
      </w:r>
      <w:r>
        <w:rPr>
          <w:sz w:val="21"/>
          <w:szCs w:val="28"/>
        </w:rPr>
        <w:t>.</w:t>
      </w:r>
      <w:r>
        <w:rPr>
          <w:rFonts w:hint="eastAsia"/>
          <w:sz w:val="21"/>
          <w:szCs w:val="28"/>
          <w:lang w:val="en-US" w:eastAsia="zh-CN"/>
        </w:rPr>
        <w:t>6.30</w:t>
      </w:r>
      <w:r>
        <w:rPr>
          <w:rFonts w:hint="eastAsia"/>
          <w:sz w:val="21"/>
          <w:szCs w:val="28"/>
        </w:rPr>
        <w:t>）</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lang w:eastAsia="zh-CN"/>
        </w:rPr>
        <w:t>江西省市场监督管理局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before="900" w:after="468"/>
        <w:rPr>
          <w:rFonts w:hint="eastAsia"/>
          <w:spacing w:val="320"/>
          <w:lang w:val="en-US" w:eastAsia="zh-CN"/>
        </w:rPr>
      </w:pPr>
      <w:r>
        <w:rPr>
          <w:rFonts w:hint="eastAsia"/>
          <w:spacing w:val="320"/>
          <w:lang w:val="en-US" w:eastAsia="zh-CN"/>
        </w:rPr>
        <w:t>前言</w:t>
      </w:r>
    </w:p>
    <w:p>
      <w:pPr>
        <w:pStyle w:val="56"/>
        <w:ind w:firstLine="420"/>
        <w:rPr>
          <w:rFonts w:hint="eastAsia"/>
          <w:lang w:val="en-US" w:eastAsia="zh-CN"/>
        </w:rPr>
      </w:pPr>
      <w:r>
        <w:rPr>
          <w:rFonts w:hint="eastAsia"/>
          <w:lang w:val="en-US" w:eastAsia="zh-CN"/>
        </w:rPr>
        <w:t>本标准按照GB/T 1.1-2020《标准化工作导则 第1部分： 标准化文件的结构和起草规则》给出的规则起草</w:t>
      </w:r>
    </w:p>
    <w:p>
      <w:pPr>
        <w:pStyle w:val="56"/>
        <w:ind w:firstLine="420"/>
        <w:rPr>
          <w:rFonts w:hint="default"/>
          <w:lang w:val="en-US" w:eastAsia="zh-CN"/>
        </w:rPr>
      </w:pPr>
      <w:r>
        <w:rPr>
          <w:rFonts w:hint="eastAsia"/>
          <w:lang w:val="en-US" w:eastAsia="zh-CN"/>
        </w:rPr>
        <w:t xml:space="preserve">请注意本标准的某些内容可能涉及专利。本标准的发布的机构不承担识别专利的责任。 </w:t>
      </w:r>
    </w:p>
    <w:p>
      <w:pPr>
        <w:pStyle w:val="56"/>
        <w:ind w:firstLine="420"/>
        <w:rPr>
          <w:rFonts w:hint="eastAsia"/>
          <w:lang w:val="en-US" w:eastAsia="zh-CN"/>
        </w:rPr>
      </w:pPr>
      <w:r>
        <w:rPr>
          <w:rFonts w:hint="eastAsia"/>
          <w:lang w:val="en-US" w:eastAsia="zh-CN"/>
        </w:rPr>
        <w:t>本标准由江西省农业农村厅提出。</w:t>
      </w:r>
    </w:p>
    <w:p>
      <w:pPr>
        <w:pStyle w:val="56"/>
        <w:ind w:firstLine="420"/>
        <w:rPr>
          <w:rFonts w:hint="eastAsia"/>
          <w:lang w:val="en-US" w:eastAsia="zh-CN"/>
        </w:rPr>
      </w:pPr>
      <w:r>
        <w:rPr>
          <w:rFonts w:hint="eastAsia"/>
          <w:lang w:val="en-US" w:eastAsia="zh-CN"/>
        </w:rPr>
        <w:t>本标准由江西省经济作物标准化技术委员会归口。</w:t>
      </w:r>
    </w:p>
    <w:p>
      <w:pPr>
        <w:pStyle w:val="56"/>
        <w:ind w:firstLine="420"/>
        <w:rPr>
          <w:rFonts w:hint="default"/>
          <w:lang w:val="en-US" w:eastAsia="zh-CN"/>
        </w:rPr>
      </w:pPr>
      <w:r>
        <w:rPr>
          <w:rFonts w:hint="eastAsia"/>
          <w:lang w:val="en-US" w:eastAsia="zh-CN"/>
        </w:rPr>
        <w:t>本标准起草单位：江西农业大学、抚州市利财食用菌科技有限公司</w:t>
      </w:r>
    </w:p>
    <w:p>
      <w:pPr>
        <w:pStyle w:val="56"/>
        <w:ind w:left="1890" w:leftChars="200" w:hanging="1470" w:hangingChars="700"/>
        <w:rPr>
          <w:rFonts w:hint="eastAsia"/>
          <w:lang w:val="en-US" w:eastAsia="zh-CN"/>
        </w:rPr>
      </w:pPr>
      <w:r>
        <w:rPr>
          <w:rFonts w:hint="eastAsia"/>
          <w:lang w:val="en-US" w:eastAsia="zh-CN"/>
        </w:rPr>
        <w:t>本标准起草人：</w:t>
      </w:r>
      <w:r>
        <w:rPr>
          <w:rFonts w:hint="eastAsia" w:cs="Times New Roman"/>
        </w:rPr>
        <w:t>霍光华、吴京城、</w:t>
      </w:r>
      <w:r>
        <w:rPr>
          <w:rFonts w:hint="eastAsia" w:cs="Times New Roman"/>
          <w:lang w:val="en-US" w:eastAsia="zh-CN"/>
        </w:rPr>
        <w:t>章文浩、谢远财、</w:t>
      </w:r>
      <w:r>
        <w:rPr>
          <w:rFonts w:hint="eastAsia" w:cs="Times New Roman"/>
        </w:rPr>
        <w:t>颜俊清、崔朝宇、</w:t>
      </w:r>
      <w:r>
        <w:rPr>
          <w:rFonts w:hint="eastAsia" w:cs="Times New Roman"/>
          <w:lang w:val="en-US" w:eastAsia="zh-CN"/>
        </w:rPr>
        <w:t>霍达、吴磊燕、胡殿明、龙昊知</w:t>
      </w:r>
    </w:p>
    <w:p>
      <w:pPr>
        <w:jc w:val="left"/>
        <w:rPr>
          <w:rFonts w:hint="default"/>
          <w:lang w:val="en-US" w:eastAsia="zh-CN"/>
        </w:rPr>
      </w:pPr>
    </w:p>
    <w:p>
      <w:pPr>
        <w:jc w:val="left"/>
        <w:rPr>
          <w:rFonts w:hint="eastAsia"/>
          <w:lang w:val="en-US" w:eastAsia="zh-CN"/>
        </w:rPr>
      </w:pPr>
      <w:r>
        <w:rPr>
          <w:rFonts w:hint="eastAsia"/>
          <w:lang w:val="en-US" w:eastAsia="zh-CN"/>
        </w:rPr>
        <w:br w:type="page"/>
      </w:r>
    </w:p>
    <w:p>
      <w:pPr>
        <w:pStyle w:val="104"/>
        <w:keepNext w:val="0"/>
        <w:keepLines w:val="0"/>
        <w:pageBreakBefore w:val="0"/>
        <w:widowControl/>
        <w:numPr>
          <w:ilvl w:val="1"/>
          <w:numId w:val="0"/>
        </w:numPr>
        <w:kinsoku/>
        <w:wordWrap/>
        <w:overflowPunct/>
        <w:topLinePunct w:val="0"/>
        <w:autoSpaceDE/>
        <w:autoSpaceDN/>
        <w:bidi w:val="0"/>
        <w:adjustRightInd/>
        <w:snapToGrid/>
        <w:spacing w:before="312" w:after="312"/>
        <w:ind w:left="0" w:leftChars="0" w:firstLine="0" w:firstLineChars="0"/>
        <w:jc w:val="center"/>
        <w:textAlignment w:val="auto"/>
        <w:rPr>
          <w:rFonts w:hint="eastAsia" w:ascii="黑体" w:hAnsi="Times New Roman" w:eastAsia="黑体" w:cs="Times New Roman"/>
          <w:b w:val="0"/>
          <w:i w:val="0"/>
          <w:sz w:val="21"/>
          <w:lang w:val="en-US" w:eastAsia="zh-CN" w:bidi="ar-SA"/>
        </w:rPr>
      </w:pPr>
      <w:sdt>
        <w:sdtPr>
          <w:rPr>
            <w:i/>
            <w:iCs/>
          </w:rPr>
          <w:tag w:val="NEW_STAND_NAME"/>
          <w:id w:val="595910757"/>
          <w:lock w:val="sdtLocked"/>
          <w:placeholder>
            <w:docPart w:val="847CB8BD32844E3F96383C43B9676903"/>
          </w:placeholder>
        </w:sdtPr>
        <w:sdtEndPr>
          <w:rPr>
            <w:rFonts w:hint="eastAsia" w:ascii="黑体" w:hAnsi="黑体" w:eastAsia="黑体" w:cs="黑体"/>
            <w:i/>
            <w:iCs/>
            <w:sz w:val="32"/>
            <w:szCs w:val="32"/>
          </w:rPr>
        </w:sdtEndPr>
        <w:sdtContent>
          <w:r>
            <w:rPr>
              <w:rFonts w:hint="eastAsia" w:ascii="黑体" w:hAnsi="黑体" w:eastAsia="黑体" w:cs="黑体"/>
              <w:sz w:val="32"/>
              <w:szCs w:val="32"/>
            </w:rPr>
            <w:t>脆木</w:t>
          </w:r>
          <w:r>
            <w:rPr>
              <w:rFonts w:hint="eastAsia" w:ascii="黑体" w:hAnsi="黑体" w:eastAsia="黑体" w:cs="黑体"/>
              <w:b w:val="0"/>
              <w:bCs w:val="0"/>
              <w:kern w:val="2"/>
              <w:sz w:val="32"/>
              <w:szCs w:val="32"/>
              <w:lang w:val="en-US" w:eastAsia="zh-CN" w:bidi="ar-SA"/>
            </w:rPr>
            <w:t>耳生产技术规程</w:t>
          </w:r>
        </w:sdtContent>
      </w:sdt>
    </w:p>
    <w:p>
      <w:pPr>
        <w:pStyle w:val="104"/>
        <w:keepNext w:val="0"/>
        <w:keepLines w:val="0"/>
        <w:pageBreakBefore w:val="0"/>
        <w:widowControl/>
        <w:numPr>
          <w:ilvl w:val="1"/>
          <w:numId w:val="0"/>
        </w:numPr>
        <w:kinsoku/>
        <w:wordWrap/>
        <w:overflowPunct/>
        <w:topLinePunct w:val="0"/>
        <w:autoSpaceDE/>
        <w:autoSpaceDN/>
        <w:bidi w:val="0"/>
        <w:adjustRightInd/>
        <w:snapToGrid/>
        <w:spacing w:before="312" w:after="312"/>
        <w:ind w:left="0" w:leftChars="0" w:firstLine="0" w:firstLineChars="0"/>
        <w:textAlignment w:val="auto"/>
        <w:rPr>
          <w:rFonts w:hint="eastAsia"/>
        </w:rPr>
      </w:pPr>
      <w:r>
        <w:rPr>
          <w:rFonts w:hint="eastAsia" w:cs="Times New Roman"/>
          <w:b w:val="0"/>
          <w:i w:val="0"/>
          <w:sz w:val="21"/>
          <w:lang w:val="en-US" w:eastAsia="zh-CN" w:bidi="ar-SA"/>
        </w:rPr>
        <w:t>1</w:t>
      </w:r>
      <w:r>
        <w:rPr>
          <w:rFonts w:hint="eastAsia" w:ascii="黑体" w:hAnsi="Times New Roman" w:eastAsia="黑体" w:cs="Times New Roman"/>
          <w:b w:val="0"/>
          <w:i w:val="0"/>
          <w:sz w:val="21"/>
          <w:lang w:val="en-US" w:eastAsia="zh-CN" w:bidi="ar-SA"/>
        </w:rPr>
        <w:t>　</w:t>
      </w:r>
      <w:r>
        <w:rPr>
          <w:rFonts w:hint="eastAsia"/>
        </w:rPr>
        <w:t>范围</w:t>
      </w:r>
    </w:p>
    <w:p>
      <w:pPr>
        <w:pStyle w:val="105"/>
        <w:numPr>
          <w:ilvl w:val="2"/>
          <w:numId w:val="0"/>
        </w:numPr>
        <w:spacing w:before="156" w:after="156"/>
        <w:ind w:left="0" w:leftChars="0" w:firstLine="0" w:firstLineChars="0"/>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本标准规定了脆木耳生产技术规程的术语和定义、</w:t>
      </w:r>
      <w:r>
        <w:rPr>
          <w:rFonts w:hint="eastAsia" w:ascii="宋体" w:eastAsia="宋体" w:cs="Times New Roman"/>
          <w:kern w:val="0"/>
          <w:sz w:val="21"/>
          <w:szCs w:val="20"/>
          <w:lang w:val="en-US" w:eastAsia="zh-CN" w:bidi="ar-SA"/>
        </w:rPr>
        <w:t>生产</w:t>
      </w:r>
      <w:r>
        <w:rPr>
          <w:rFonts w:hint="eastAsia" w:ascii="宋体" w:hAnsi="Times New Roman" w:eastAsia="宋体" w:cs="Times New Roman"/>
          <w:kern w:val="0"/>
          <w:sz w:val="21"/>
          <w:szCs w:val="20"/>
          <w:lang w:val="en-US" w:eastAsia="zh-CN" w:bidi="ar-SA"/>
        </w:rPr>
        <w:t>场所、</w:t>
      </w:r>
      <w:r>
        <w:rPr>
          <w:rFonts w:hint="eastAsia" w:ascii="宋体" w:eastAsia="宋体" w:cs="Times New Roman"/>
          <w:kern w:val="0"/>
          <w:sz w:val="21"/>
          <w:szCs w:val="20"/>
          <w:lang w:val="en-US" w:eastAsia="zh-CN" w:bidi="ar-SA"/>
        </w:rPr>
        <w:t>生产</w:t>
      </w:r>
      <w:r>
        <w:rPr>
          <w:rFonts w:hint="eastAsia" w:ascii="宋体" w:hAnsi="Times New Roman" w:eastAsia="宋体" w:cs="Times New Roman"/>
          <w:kern w:val="0"/>
          <w:sz w:val="21"/>
          <w:szCs w:val="20"/>
          <w:lang w:val="en-US" w:eastAsia="zh-CN" w:bidi="ar-SA"/>
        </w:rPr>
        <w:t>季节</w:t>
      </w:r>
      <w:r>
        <w:rPr>
          <w:rFonts w:hint="eastAsia" w:ascii="宋体" w:eastAsia="宋体" w:cs="Times New Roman"/>
          <w:kern w:val="0"/>
          <w:sz w:val="21"/>
          <w:szCs w:val="20"/>
          <w:lang w:val="en-US" w:eastAsia="zh-CN" w:bidi="ar-SA"/>
        </w:rPr>
        <w:t>、</w:t>
      </w:r>
      <w:r>
        <w:rPr>
          <w:rFonts w:hint="eastAsia" w:ascii="宋体" w:hAnsi="Times New Roman" w:eastAsia="宋体" w:cs="Times New Roman"/>
          <w:kern w:val="0"/>
          <w:sz w:val="21"/>
          <w:szCs w:val="20"/>
          <w:lang w:val="en-US" w:eastAsia="zh-CN" w:bidi="ar-SA"/>
        </w:rPr>
        <w:t>栽培原料、菌袋制作、催芽育耳、采收</w:t>
      </w:r>
      <w:r>
        <w:rPr>
          <w:rFonts w:hint="eastAsia" w:ascii="宋体" w:eastAsia="宋体" w:cs="Times New Roman"/>
          <w:kern w:val="0"/>
          <w:sz w:val="21"/>
          <w:szCs w:val="20"/>
          <w:lang w:val="en-US" w:eastAsia="zh-CN" w:bidi="ar-SA"/>
        </w:rPr>
        <w:t>和</w:t>
      </w:r>
      <w:r>
        <w:rPr>
          <w:rFonts w:hint="eastAsia" w:ascii="宋体" w:hAnsi="Times New Roman" w:eastAsia="宋体" w:cs="Times New Roman"/>
          <w:kern w:val="0"/>
          <w:sz w:val="21"/>
          <w:szCs w:val="20"/>
          <w:lang w:val="en-US" w:eastAsia="zh-CN" w:bidi="ar-SA"/>
        </w:rPr>
        <w:t>干制贮藏、病虫害防控。</w:t>
      </w:r>
    </w:p>
    <w:p>
      <w:pPr>
        <w:ind w:firstLine="420" w:firstLineChars="200"/>
      </w:pPr>
      <w:r>
        <w:rPr>
          <w:rFonts w:hint="eastAsia" w:ascii="宋体" w:hAnsi="Times New Roman" w:eastAsia="宋体" w:cs="Times New Roman"/>
          <w:kern w:val="0"/>
          <w:sz w:val="21"/>
          <w:szCs w:val="20"/>
          <w:lang w:val="en-US" w:eastAsia="zh-CN" w:bidi="ar-SA"/>
        </w:rPr>
        <w:t>本标准适用于</w:t>
      </w:r>
      <w:r>
        <w:rPr>
          <w:rFonts w:hint="eastAsia" w:ascii="宋体" w:hAnsi="Times New Roman" w:cs="Times New Roman"/>
          <w:kern w:val="0"/>
          <w:sz w:val="21"/>
          <w:szCs w:val="20"/>
          <w:lang w:val="en-US" w:eastAsia="zh-CN" w:bidi="ar-SA"/>
        </w:rPr>
        <w:t>江西省区域</w:t>
      </w:r>
      <w:r>
        <w:rPr>
          <w:rFonts w:hint="eastAsia" w:ascii="宋体" w:hAnsi="Times New Roman" w:eastAsia="宋体" w:cs="Times New Roman"/>
          <w:kern w:val="0"/>
          <w:sz w:val="21"/>
          <w:szCs w:val="20"/>
          <w:lang w:val="en-US" w:eastAsia="zh-CN" w:bidi="ar-SA"/>
        </w:rPr>
        <w:t>自然季节下脆木耳（</w:t>
      </w:r>
      <w:r>
        <w:rPr>
          <w:rFonts w:hint="default" w:ascii="Times New Roman" w:hAnsi="Times New Roman" w:eastAsia="宋体" w:cs="Times New Roman"/>
          <w:i/>
          <w:iCs/>
          <w:kern w:val="0"/>
          <w:sz w:val="21"/>
          <w:szCs w:val="20"/>
          <w:lang w:val="en-US" w:eastAsia="zh-CN" w:bidi="ar-SA"/>
        </w:rPr>
        <w:t>Auricularia fibrillifera</w:t>
      </w:r>
      <w:r>
        <w:rPr>
          <w:rFonts w:hint="eastAsia" w:ascii="宋体" w:hAnsi="Times New Roman" w:eastAsia="宋体" w:cs="Times New Roman"/>
          <w:kern w:val="0"/>
          <w:sz w:val="21"/>
          <w:szCs w:val="20"/>
          <w:lang w:val="en-US" w:eastAsia="zh-CN" w:bidi="ar-SA"/>
        </w:rPr>
        <w:t>）</w:t>
      </w:r>
      <w:r>
        <w:rPr>
          <w:rFonts w:hint="eastAsia" w:hAnsi="Times New Roman" w:cs="Times New Roman"/>
          <w:kern w:val="0"/>
          <w:sz w:val="21"/>
          <w:szCs w:val="20"/>
          <w:lang w:val="en-US" w:eastAsia="zh-CN" w:bidi="ar-SA"/>
        </w:rPr>
        <w:t>人工袋料</w:t>
      </w:r>
      <w:r>
        <w:rPr>
          <w:rFonts w:hint="eastAsia" w:ascii="宋体" w:hAnsi="Times New Roman" w:eastAsia="宋体" w:cs="Times New Roman"/>
          <w:kern w:val="0"/>
          <w:sz w:val="21"/>
          <w:szCs w:val="20"/>
          <w:lang w:val="en-US" w:eastAsia="zh-CN" w:bidi="ar-SA"/>
        </w:rPr>
        <w:t>栽</w:t>
      </w:r>
      <w:r>
        <w:t>培。</w:t>
      </w:r>
    </w:p>
    <w:p>
      <w:pPr>
        <w:pStyle w:val="104"/>
        <w:numPr>
          <w:ilvl w:val="1"/>
          <w:numId w:val="0"/>
        </w:numPr>
        <w:bidi w:val="0"/>
        <w:ind w:leftChars="0"/>
        <w:rPr>
          <w:rFonts w:hint="default"/>
          <w:lang w:val="en-US" w:eastAsia="zh-CN"/>
        </w:rPr>
      </w:pPr>
      <w:r>
        <w:rPr>
          <w:rFonts w:hint="eastAsia"/>
          <w:lang w:val="en-US" w:eastAsia="zh-CN"/>
        </w:rPr>
        <w:t>2　规范性引用文件</w:t>
      </w:r>
    </w:p>
    <w:p>
      <w:pPr>
        <w:ind w:firstLine="367" w:firstLineChars="175"/>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下列文件中的</w:t>
      </w:r>
      <w:r>
        <w:rPr>
          <w:rFonts w:hint="eastAsia" w:hAnsi="Times New Roman" w:cs="Times New Roman"/>
          <w:kern w:val="0"/>
          <w:sz w:val="21"/>
          <w:szCs w:val="20"/>
          <w:lang w:val="en-US" w:eastAsia="zh-CN" w:bidi="ar-SA"/>
        </w:rPr>
        <w:t>内容</w:t>
      </w:r>
      <w:r>
        <w:rPr>
          <w:rFonts w:hint="eastAsia" w:ascii="宋体" w:hAnsi="Times New Roman" w:eastAsia="宋体" w:cs="Times New Roman"/>
          <w:kern w:val="0"/>
          <w:sz w:val="21"/>
          <w:szCs w:val="20"/>
          <w:lang w:val="en-US" w:eastAsia="zh-CN" w:bidi="ar-SA"/>
        </w:rPr>
        <w:t>通过本标准的引用而成为本标准的条款。凡是注日期的引用文件，其随后所有的修改单（不包括勘误的内容）或修订版均不适用于本标准，然而，鼓励根据本标准达成协议的各方研究是否可使用这些文件的最新版本。凡是不注日期的引用文件，其最新版本适用于本标准。</w:t>
      </w:r>
    </w:p>
    <w:p>
      <w:pPr>
        <w:pStyle w:val="56"/>
        <w:ind w:firstLine="420"/>
        <w:rPr>
          <w:rFonts w:hint="default" w:ascii="Times New Roman"/>
          <w:lang w:val="en-US" w:eastAsia="zh-CN"/>
        </w:rPr>
      </w:pPr>
      <w:r>
        <w:rPr>
          <w:rFonts w:hint="default" w:ascii="Times New Roman"/>
          <w:lang w:val="en-US" w:eastAsia="zh-CN"/>
        </w:rPr>
        <w:t xml:space="preserve">GB 4806.7 </w:t>
      </w:r>
      <w:r>
        <w:rPr>
          <w:rFonts w:hint="eastAsia" w:ascii="Times New Roman"/>
          <w:lang w:val="en-US" w:eastAsia="zh-CN"/>
        </w:rPr>
        <w:t>食品安全国家标准 食品接触用塑料材料及制品</w:t>
      </w:r>
    </w:p>
    <w:p>
      <w:pPr>
        <w:pStyle w:val="56"/>
        <w:ind w:firstLine="420"/>
        <w:rPr>
          <w:rFonts w:hint="eastAsia" w:ascii="Times New Roman"/>
          <w:lang w:val="en-US" w:eastAsia="zh-CN"/>
        </w:rPr>
      </w:pPr>
      <w:r>
        <w:rPr>
          <w:rFonts w:hint="default" w:ascii="Times New Roman"/>
          <w:lang w:val="en-US" w:eastAsia="zh-CN"/>
        </w:rPr>
        <w:t xml:space="preserve">GB 5749 </w:t>
      </w:r>
      <w:r>
        <w:rPr>
          <w:rFonts w:hint="eastAsia" w:ascii="Times New Roman"/>
          <w:lang w:val="en-US" w:eastAsia="zh-CN"/>
        </w:rPr>
        <w:t xml:space="preserve">生活饮用水卫生标准 </w:t>
      </w:r>
    </w:p>
    <w:p>
      <w:pPr>
        <w:pStyle w:val="56"/>
        <w:ind w:firstLine="420"/>
        <w:rPr>
          <w:rFonts w:hint="eastAsia" w:ascii="Times New Roman"/>
          <w:lang w:val="en-US" w:eastAsia="zh-CN"/>
        </w:rPr>
      </w:pPr>
      <w:r>
        <w:rPr>
          <w:rFonts w:hint="default" w:ascii="Times New Roman"/>
          <w:lang w:val="en-US" w:eastAsia="zh-CN"/>
        </w:rPr>
        <w:t>GB/T 12728</w:t>
      </w:r>
      <w:r>
        <w:rPr>
          <w:rFonts w:hint="eastAsia" w:ascii="Times New Roman"/>
          <w:lang w:val="en-US" w:eastAsia="zh-CN"/>
        </w:rPr>
        <w:t>-2006</w:t>
      </w:r>
      <w:r>
        <w:rPr>
          <w:rFonts w:hint="default" w:ascii="Times New Roman"/>
          <w:lang w:val="en-US" w:eastAsia="zh-CN"/>
        </w:rPr>
        <w:t xml:space="preserve"> </w:t>
      </w:r>
      <w:r>
        <w:rPr>
          <w:rFonts w:hint="eastAsia" w:ascii="Times New Roman"/>
          <w:lang w:val="en-US" w:eastAsia="zh-CN"/>
        </w:rPr>
        <w:t xml:space="preserve">食用菌术语 </w:t>
      </w:r>
    </w:p>
    <w:p>
      <w:pPr>
        <w:pStyle w:val="56"/>
        <w:ind w:firstLine="420"/>
        <w:rPr>
          <w:rFonts w:ascii="Times New Roman"/>
        </w:rPr>
      </w:pPr>
      <w:r>
        <w:rPr>
          <w:rFonts w:hint="default" w:ascii="Times New Roman"/>
          <w:lang w:val="en-US" w:eastAsia="zh-CN"/>
        </w:rPr>
        <w:t>NY/T 119 饲料用小麦麸皮</w:t>
      </w:r>
    </w:p>
    <w:p>
      <w:pPr>
        <w:pStyle w:val="56"/>
        <w:ind w:firstLine="420"/>
        <w:rPr>
          <w:rFonts w:hint="eastAsia" w:ascii="Times New Roman"/>
          <w:lang w:val="en-US" w:eastAsia="zh-CN"/>
        </w:rPr>
      </w:pPr>
      <w:r>
        <w:rPr>
          <w:rFonts w:ascii="Times New Roman"/>
        </w:rPr>
        <w:t>NY/T 391 绿色食品产地环境质量</w:t>
      </w:r>
    </w:p>
    <w:p>
      <w:pPr>
        <w:pStyle w:val="56"/>
        <w:ind w:firstLine="420"/>
        <w:rPr>
          <w:rFonts w:hint="eastAsia" w:ascii="Times New Roman"/>
          <w:lang w:val="en-US" w:eastAsia="zh-CN"/>
        </w:rPr>
      </w:pPr>
      <w:r>
        <w:rPr>
          <w:rFonts w:hint="default" w:ascii="Times New Roman"/>
          <w:lang w:val="en-US" w:eastAsia="zh-CN"/>
        </w:rPr>
        <w:t xml:space="preserve">NY/T 528 </w:t>
      </w:r>
      <w:r>
        <w:rPr>
          <w:rFonts w:hint="eastAsia" w:ascii="Times New Roman"/>
          <w:lang w:val="en-US" w:eastAsia="zh-CN"/>
        </w:rPr>
        <w:t xml:space="preserve">食用菌菌种生产技术规程 </w:t>
      </w:r>
    </w:p>
    <w:p>
      <w:pPr>
        <w:pStyle w:val="56"/>
        <w:ind w:firstLine="420"/>
        <w:rPr>
          <w:rFonts w:hint="eastAsia" w:ascii="Times New Roman"/>
          <w:lang w:val="en-US" w:eastAsia="zh-CN"/>
        </w:rPr>
      </w:pPr>
      <w:r>
        <w:rPr>
          <w:rFonts w:hint="default" w:ascii="Times New Roman"/>
          <w:lang w:val="en-US" w:eastAsia="zh-CN"/>
        </w:rPr>
        <w:t xml:space="preserve">NY/T 1276 </w:t>
      </w:r>
      <w:r>
        <w:rPr>
          <w:rFonts w:hint="eastAsia" w:ascii="Times New Roman"/>
          <w:lang w:val="en-US" w:eastAsia="zh-CN"/>
        </w:rPr>
        <w:t>农药安全使用规范 总则</w:t>
      </w:r>
    </w:p>
    <w:p>
      <w:pPr>
        <w:pStyle w:val="56"/>
        <w:ind w:firstLine="420"/>
        <w:rPr>
          <w:rFonts w:hint="default" w:ascii="Times New Roman"/>
          <w:lang w:val="en-US" w:eastAsia="zh-CN"/>
        </w:rPr>
      </w:pPr>
      <w:r>
        <w:rPr>
          <w:rFonts w:hint="default" w:ascii="Times New Roman"/>
          <w:lang w:val="en-US" w:eastAsia="zh-CN"/>
        </w:rPr>
        <w:t>NY/T</w:t>
      </w:r>
      <w:r>
        <w:rPr>
          <w:rFonts w:hint="eastAsia" w:ascii="Times New Roman"/>
          <w:lang w:val="en-US" w:eastAsia="zh-CN"/>
        </w:rPr>
        <w:t xml:space="preserve"> 1935 食用菌栽培基质质量安全要求</w:t>
      </w:r>
    </w:p>
    <w:p>
      <w:pPr>
        <w:pStyle w:val="56"/>
        <w:ind w:firstLine="420"/>
        <w:rPr>
          <w:rFonts w:hint="eastAsia" w:ascii="Times New Roman"/>
          <w:lang w:val="en-US" w:eastAsia="zh-CN"/>
        </w:rPr>
      </w:pPr>
      <w:r>
        <w:rPr>
          <w:rFonts w:hint="default" w:ascii="Times New Roman"/>
          <w:lang w:val="en-US" w:eastAsia="zh-CN"/>
        </w:rPr>
        <w:t xml:space="preserve">NY/T 2375 </w:t>
      </w:r>
      <w:r>
        <w:rPr>
          <w:rFonts w:hint="eastAsia" w:ascii="Times New Roman"/>
          <w:lang w:val="en-US" w:eastAsia="zh-CN"/>
        </w:rPr>
        <w:t xml:space="preserve">食用菌生产技术规范 </w:t>
      </w:r>
    </w:p>
    <w:p>
      <w:pPr>
        <w:pStyle w:val="104"/>
        <w:numPr>
          <w:ilvl w:val="1"/>
          <w:numId w:val="0"/>
        </w:numPr>
        <w:bidi w:val="0"/>
        <w:ind w:leftChars="0"/>
        <w:rPr>
          <w:rFonts w:hint="eastAsia"/>
          <w:lang w:val="en-US" w:eastAsia="zh-CN"/>
        </w:rPr>
      </w:pPr>
      <w:r>
        <w:rPr>
          <w:rFonts w:hint="eastAsia"/>
          <w:lang w:val="en-US" w:eastAsia="zh-CN"/>
        </w:rPr>
        <w:t>3　术语和定义</w:t>
      </w:r>
    </w:p>
    <w:p>
      <w:pPr>
        <w:pStyle w:val="105"/>
        <w:numPr>
          <w:ilvl w:val="2"/>
          <w:numId w:val="0"/>
        </w:numPr>
        <w:bidi w:val="0"/>
        <w:ind w:leftChars="0"/>
        <w:rPr>
          <w:rFonts w:hint="eastAsia"/>
          <w:lang w:val="en-US" w:eastAsia="zh-CN"/>
        </w:rPr>
      </w:pPr>
      <w:r>
        <w:rPr>
          <w:rFonts w:hint="eastAsia"/>
          <w:lang w:val="en-US" w:eastAsia="zh-CN"/>
        </w:rPr>
        <w:t>3.1　脆木耳</w:t>
      </w:r>
      <w:r>
        <w:rPr>
          <w:rFonts w:hint="default" w:ascii="Times New Roman" w:hAnsi="Times New Roman" w:cs="Times New Roman"/>
          <w:i/>
          <w:iCs/>
          <w:lang w:val="en-US" w:eastAsia="zh-CN"/>
        </w:rPr>
        <w:t>Auricularia fibrillifera</w:t>
      </w:r>
      <w:r>
        <w:rPr>
          <w:rFonts w:hint="eastAsia"/>
          <w:lang w:val="en-US" w:eastAsia="zh-CN"/>
        </w:rPr>
        <w:t xml:space="preserve"> </w:t>
      </w:r>
      <w:r>
        <w:rPr>
          <w:rFonts w:hint="default" w:ascii="Times New Roman" w:hAnsi="Times New Roman" w:cs="Times New Roman"/>
          <w:lang w:val="en-US" w:eastAsia="zh-CN"/>
        </w:rPr>
        <w:t>Kobayasi</w:t>
      </w:r>
    </w:p>
    <w:p>
      <w:pPr>
        <w:ind w:firstLine="367" w:firstLineChars="175"/>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脆木耳隶属于担子菌门(Basidiomycota)，蘑菇纲(Agaricomycetes)，蘑菇目(Agaricales)，木耳科(Auriculariaceae)，木耳属（Auricularia）食用菌。其子实体单生或群生，胶质或软胶质、透明</w:t>
      </w:r>
      <w:r>
        <w:rPr>
          <w:rFonts w:hint="eastAsia" w:ascii="Times New Roman" w:hAnsi="Times New Roman" w:cs="Times New Roman"/>
          <w:kern w:val="0"/>
          <w:sz w:val="21"/>
          <w:szCs w:val="20"/>
          <w:lang w:val="en-US" w:eastAsia="zh-CN" w:bidi="ar-SA"/>
        </w:rPr>
        <w:t>，</w:t>
      </w:r>
      <w:r>
        <w:rPr>
          <w:rFonts w:hint="default" w:ascii="Times New Roman" w:hAnsi="Times New Roman" w:eastAsia="宋体" w:cs="Times New Roman"/>
          <w:kern w:val="0"/>
          <w:sz w:val="21"/>
          <w:szCs w:val="20"/>
          <w:lang w:val="en-US" w:eastAsia="zh-CN" w:bidi="ar-SA"/>
        </w:rPr>
        <w:t>盘状或耳状，无柄或似具柄，边缘全缘，最宽处直径可达15 cm，厚0.70～</w:t>
      </w:r>
      <w:r>
        <w:rPr>
          <w:rFonts w:hint="eastAsia" w:ascii="Times New Roman" w:hAnsi="Times New Roman" w:cs="Times New Roman"/>
          <w:kern w:val="0"/>
          <w:sz w:val="21"/>
          <w:szCs w:val="20"/>
          <w:lang w:val="en-US" w:eastAsia="zh-CN" w:bidi="ar-SA"/>
        </w:rPr>
        <w:t>1.20</w:t>
      </w:r>
      <w:r>
        <w:rPr>
          <w:rFonts w:hint="default" w:ascii="Times New Roman" w:hAnsi="Times New Roman" w:eastAsia="宋体" w:cs="Times New Roman"/>
          <w:kern w:val="0"/>
          <w:sz w:val="21"/>
          <w:szCs w:val="20"/>
          <w:lang w:val="en-US" w:eastAsia="zh-CN" w:bidi="ar-SA"/>
        </w:rPr>
        <w:t xml:space="preserve"> mm，淡红棕色，不孕面具稀疏柔毛，子实层面光滑或具皱褶。</w:t>
      </w:r>
    </w:p>
    <w:p>
      <w:pPr>
        <w:pStyle w:val="105"/>
        <w:numPr>
          <w:ilvl w:val="2"/>
          <w:numId w:val="0"/>
        </w:numPr>
        <w:spacing w:before="156" w:after="156"/>
        <w:ind w:leftChars="0"/>
        <w:rPr>
          <w:rFonts w:hint="default" w:ascii="Times New Roman" w:hAnsi="Times New Roman" w:eastAsia="黑体" w:cs="Times New Roman"/>
          <w:sz w:val="21"/>
          <w:lang w:val="en-US" w:eastAsia="zh-CN" w:bidi="ar-SA"/>
        </w:rPr>
      </w:pPr>
      <w:r>
        <w:rPr>
          <w:rFonts w:hint="eastAsia"/>
          <w:lang w:val="en-US" w:eastAsia="zh-CN"/>
        </w:rPr>
        <w:t>3.2　菌种 spawn</w:t>
      </w:r>
    </w:p>
    <w:p>
      <w:pPr>
        <w:ind w:firstLine="367" w:firstLineChars="175"/>
        <w:rPr>
          <w:rFonts w:hint="eastAsia" w:ascii="宋体" w:hAnsi="Times New Roman" w:eastAsia="宋体" w:cs="Times New Roman"/>
          <w:kern w:val="0"/>
          <w:sz w:val="21"/>
          <w:szCs w:val="20"/>
          <w:lang w:val="en-US" w:eastAsia="zh-CN" w:bidi="ar-SA"/>
        </w:rPr>
      </w:pPr>
      <w:r>
        <w:rPr>
          <w:rFonts w:hint="eastAsia"/>
        </w:rPr>
        <w:t>经各种方法分离或选育得到的具有结实性的菌丝体纯培养物及其继代培养物，包括母种（一级种）、原种（二级种）和栽培种（三级种）。</w:t>
      </w:r>
    </w:p>
    <w:p>
      <w:pPr>
        <w:ind w:firstLine="367" w:firstLineChars="175"/>
        <w:rPr>
          <w:rFonts w:hint="eastAsia" w:ascii="宋体"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w:t>
      </w:r>
      <w:r>
        <w:rPr>
          <w:rFonts w:hint="default" w:ascii="Times New Roman" w:hAnsi="Times New Roman" w:cs="Times New Roman"/>
          <w:kern w:val="0"/>
          <w:sz w:val="21"/>
          <w:szCs w:val="20"/>
          <w:lang w:val="en-US" w:eastAsia="zh-CN" w:bidi="ar-SA"/>
        </w:rPr>
        <w:t>来源：</w:t>
      </w:r>
      <w:r>
        <w:rPr>
          <w:rFonts w:hint="default" w:ascii="Times New Roman" w:hAnsi="Times New Roman" w:eastAsia="宋体" w:cs="Times New Roman"/>
          <w:kern w:val="0"/>
          <w:sz w:val="21"/>
          <w:szCs w:val="20"/>
          <w:lang w:val="en-US" w:eastAsia="zh-CN" w:bidi="ar-SA"/>
        </w:rPr>
        <w:t>GB/T 12728－2006，2.5.6]</w:t>
      </w:r>
      <w:r>
        <w:rPr>
          <w:rFonts w:hint="default" w:ascii="宋体" w:hAnsi="Times New Roman" w:eastAsia="宋体" w:cs="Times New Roman"/>
          <w:kern w:val="0"/>
          <w:sz w:val="21"/>
          <w:szCs w:val="20"/>
          <w:lang w:val="en-US" w:eastAsia="zh-CN" w:bidi="ar-SA"/>
        </w:rPr>
        <w:t xml:space="preserve"> </w:t>
      </w:r>
    </w:p>
    <w:p>
      <w:pPr>
        <w:pStyle w:val="105"/>
        <w:numPr>
          <w:ilvl w:val="2"/>
          <w:numId w:val="0"/>
        </w:numPr>
        <w:bidi w:val="0"/>
        <w:ind w:leftChars="0"/>
        <w:rPr>
          <w:rFonts w:hint="eastAsia"/>
          <w:lang w:val="en-US" w:eastAsia="zh-CN"/>
        </w:rPr>
      </w:pPr>
      <w:r>
        <w:rPr>
          <w:rFonts w:hint="eastAsia"/>
          <w:lang w:val="en-US" w:eastAsia="zh-CN"/>
        </w:rPr>
        <w:t xml:space="preserve">3.3　季节性栽培 </w:t>
      </w:r>
      <w:r>
        <w:rPr>
          <w:rFonts w:hint="default"/>
          <w:lang w:val="en-US" w:eastAsia="zh-CN"/>
        </w:rPr>
        <w:t xml:space="preserve">seasonal cultivation </w:t>
      </w:r>
    </w:p>
    <w:p>
      <w:pPr>
        <w:spacing w:line="320" w:lineRule="exact"/>
        <w:ind w:firstLine="420" w:firstLineChars="200"/>
        <w:rPr>
          <w:rFonts w:hint="eastAsia"/>
          <w:lang w:val="en-US" w:eastAsia="zh-CN"/>
        </w:rPr>
      </w:pPr>
      <w:r>
        <w:rPr>
          <w:rFonts w:hint="eastAsia"/>
          <w:sz w:val="21"/>
          <w:szCs w:val="21"/>
          <w:lang w:val="en-US" w:eastAsia="zh-CN"/>
        </w:rPr>
        <w:t>在自然季节条件下进行的食用菌栽培。</w:t>
      </w:r>
    </w:p>
    <w:p>
      <w:pPr>
        <w:pStyle w:val="104"/>
        <w:numPr>
          <w:ilvl w:val="0"/>
          <w:numId w:val="32"/>
        </w:numPr>
        <w:bidi w:val="0"/>
        <w:ind w:left="0" w:leftChars="0" w:firstLine="0" w:firstLineChars="0"/>
        <w:rPr>
          <w:rFonts w:hint="eastAsia"/>
          <w:lang w:val="en-US" w:eastAsia="zh-CN"/>
        </w:rPr>
      </w:pPr>
      <w:r>
        <w:rPr>
          <w:rFonts w:hint="eastAsia"/>
          <w:lang w:val="en-US" w:eastAsia="zh-CN"/>
        </w:rPr>
        <w:t>生产场地</w:t>
      </w:r>
    </w:p>
    <w:p>
      <w:pPr>
        <w:pStyle w:val="105"/>
        <w:numPr>
          <w:ilvl w:val="2"/>
          <w:numId w:val="0"/>
        </w:numPr>
        <w:spacing w:before="156" w:after="156"/>
        <w:ind w:left="0" w:leftChars="0" w:firstLine="0" w:firstLineChars="0"/>
        <w:rPr>
          <w:rFonts w:hint="default" w:eastAsia="黑体"/>
          <w:lang w:val="en-US" w:eastAsia="zh-CN"/>
        </w:rPr>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4</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.1</w:t>
      </w:r>
      <w:r>
        <w:rPr>
          <w:rFonts w:hint="eastAsia"/>
          <w:lang w:val="en-US" w:eastAsia="zh-CN"/>
        </w:rPr>
        <w:t>　</w:t>
      </w:r>
      <w:r>
        <w:rPr>
          <w:rFonts w:hint="eastAsia"/>
        </w:rPr>
        <w:t>场地</w:t>
      </w:r>
      <w:r>
        <w:rPr>
          <w:rFonts w:hint="eastAsia"/>
          <w:lang w:val="en-US" w:eastAsia="zh-CN"/>
        </w:rPr>
        <w:t>环境</w:t>
      </w:r>
    </w:p>
    <w:p>
      <w:pPr>
        <w:spacing w:line="320" w:lineRule="exact"/>
        <w:ind w:firstLine="420" w:firstLineChars="20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建立耳棚应选择地势较高、通风向阳、平坦开阔的空旷场地。林下栽培选择相对平坦，坡度小于15°，平均树龄10年以上的人工落叶林或阔叶林，郁闭度0.6</w:t>
      </w:r>
      <w:r>
        <w:rPr>
          <w:rFonts w:hint="default" w:ascii="Times New Roman" w:hAnsi="Times New Roman" w:cs="Times New Roman"/>
        </w:rPr>
        <w:t>～</w:t>
      </w:r>
      <w:r>
        <w:rPr>
          <w:rFonts w:hint="default" w:ascii="Times New Roman" w:hAnsi="Times New Roman" w:cs="Times New Roman"/>
          <w:lang w:val="en-US" w:eastAsia="zh-CN"/>
        </w:rPr>
        <w:t>0.8。</w:t>
      </w:r>
      <w:r>
        <w:rPr>
          <w:rFonts w:hint="default" w:ascii="Times New Roman" w:hAnsi="Times New Roman" w:cs="Times New Roman"/>
          <w:sz w:val="21"/>
          <w:szCs w:val="21"/>
          <w:lang w:val="en-US" w:eastAsia="zh-CN"/>
        </w:rPr>
        <w:t>周边环境卫生，排水方便，通风良好，交通便利，无污染源的场所。产地环境条件应符合NY/T 391的要求。</w:t>
      </w:r>
    </w:p>
    <w:p>
      <w:pPr>
        <w:pStyle w:val="105"/>
        <w:numPr>
          <w:ilvl w:val="2"/>
          <w:numId w:val="0"/>
        </w:numPr>
        <w:spacing w:before="156" w:after="156"/>
        <w:ind w:left="0" w:leftChars="0" w:firstLine="0" w:firstLineChars="0"/>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4.2　</w:t>
      </w:r>
      <w:r>
        <w:rPr>
          <w:rFonts w:hint="eastAsia"/>
          <w:lang w:val="en-US" w:eastAsia="zh-CN"/>
        </w:rPr>
        <w:t>区域</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布局</w:t>
      </w:r>
    </w:p>
    <w:p>
      <w:pPr>
        <w:pStyle w:val="56"/>
        <w:ind w:firstLine="420"/>
      </w:pPr>
      <w:r>
        <w:rPr>
          <w:rFonts w:hint="eastAsia"/>
        </w:rPr>
        <w:t>场地布局应满足以下要求：</w:t>
      </w:r>
    </w:p>
    <w:p>
      <w:pPr>
        <w:pStyle w:val="174"/>
      </w:pPr>
      <w:r>
        <w:rPr>
          <w:rFonts w:hint="eastAsia"/>
        </w:rPr>
        <w:t>生产区应分为仓库、堆料场、制袋区、灭菌区、接种区、培养区、出耳区；</w:t>
      </w:r>
    </w:p>
    <w:p>
      <w:pPr>
        <w:pStyle w:val="174"/>
      </w:pPr>
      <w:r>
        <w:rPr>
          <w:rFonts w:hint="eastAsia"/>
        </w:rPr>
        <w:t>各区衔接合理，生产区与生活区严格分离；</w:t>
      </w:r>
    </w:p>
    <w:p>
      <w:pPr>
        <w:pStyle w:val="174"/>
        <w:rPr>
          <w:rFonts w:hint="default"/>
          <w:lang w:val="en-US" w:eastAsia="zh-CN"/>
        </w:rPr>
      </w:pPr>
      <w:r>
        <w:rPr>
          <w:rFonts w:hint="eastAsia"/>
        </w:rPr>
        <w:t>采取围墙等隔离措施防止培养料堆制发酵及废弃物处理对周围环境产生的不良影响。</w:t>
      </w:r>
    </w:p>
    <w:p>
      <w:pPr>
        <w:pStyle w:val="105"/>
        <w:numPr>
          <w:ilvl w:val="2"/>
          <w:numId w:val="0"/>
        </w:numPr>
        <w:spacing w:before="156" w:after="156"/>
        <w:ind w:left="0" w:leftChars="0" w:firstLine="0" w:firstLineChars="0"/>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4.3</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　</w:t>
      </w:r>
      <w:r>
        <w:rPr>
          <w:rFonts w:hint="eastAsia"/>
        </w:rPr>
        <w:t>耳棚搭建</w:t>
      </w:r>
    </w:p>
    <w:p>
      <w:pPr>
        <w:pStyle w:val="56"/>
        <w:ind w:firstLine="420"/>
        <w:rPr>
          <w:rFonts w:hint="default" w:ascii="Times New Roman" w:hAnsi="Times New Roman" w:cs="Times New Roman"/>
        </w:rPr>
      </w:pPr>
      <w:r>
        <w:rPr>
          <w:rFonts w:hint="default" w:ascii="Times New Roman" w:hAnsi="Times New Roman" w:cs="Times New Roman"/>
        </w:rPr>
        <w:t>耳棚搭建应满足以下要求：</w:t>
      </w:r>
    </w:p>
    <w:p>
      <w:pPr>
        <w:pStyle w:val="174"/>
        <w:numPr>
          <w:ilvl w:val="0"/>
          <w:numId w:val="33"/>
        </w:numPr>
        <w:rPr>
          <w:rFonts w:hint="default" w:ascii="Times New Roman" w:hAnsi="Times New Roman" w:cs="Times New Roman"/>
        </w:rPr>
      </w:pPr>
      <w:r>
        <w:rPr>
          <w:rFonts w:hint="default" w:ascii="Times New Roman" w:hAnsi="Times New Roman" w:cs="Times New Roman"/>
        </w:rPr>
        <w:t>耳棚呈拱形，规格一般采用宽10 m～</w:t>
      </w:r>
      <w:r>
        <w:rPr>
          <w:rFonts w:hint="default" w:ascii="Times New Roman" w:hAnsi="Times New Roman" w:cs="Times New Roman"/>
          <w:lang w:val="en-US" w:eastAsia="zh-CN"/>
        </w:rPr>
        <w:t>1</w:t>
      </w:r>
      <w:r>
        <w:rPr>
          <w:rFonts w:hint="default" w:ascii="Times New Roman" w:hAnsi="Times New Roman" w:cs="Times New Roman"/>
        </w:rPr>
        <w:t>5 m，中间高4 m～5 m，</w:t>
      </w:r>
      <w:r>
        <w:rPr>
          <w:rFonts w:hint="default" w:ascii="Times New Roman" w:hAnsi="Times New Roman" w:cs="Times New Roman"/>
          <w:lang w:val="en-US" w:eastAsia="zh-CN"/>
        </w:rPr>
        <w:t>边高3</w:t>
      </w:r>
      <w:r>
        <w:rPr>
          <w:rFonts w:hint="default" w:ascii="Times New Roman" w:hAnsi="Times New Roman" w:cs="Times New Roman"/>
        </w:rPr>
        <w:t>～</w:t>
      </w:r>
      <w:r>
        <w:rPr>
          <w:rFonts w:hint="default" w:ascii="Times New Roman" w:hAnsi="Times New Roman" w:cs="Times New Roman"/>
          <w:lang w:val="en-US" w:eastAsia="zh-CN"/>
        </w:rPr>
        <w:t>3.5m，</w:t>
      </w:r>
      <w:r>
        <w:rPr>
          <w:rFonts w:hint="default" w:ascii="Times New Roman" w:hAnsi="Times New Roman" w:cs="Times New Roman"/>
        </w:rPr>
        <w:t>长40 m～50 m；</w:t>
      </w:r>
    </w:p>
    <w:p>
      <w:pPr>
        <w:pStyle w:val="174"/>
        <w:numPr>
          <w:ilvl w:val="0"/>
          <w:numId w:val="33"/>
        </w:numPr>
        <w:rPr>
          <w:rFonts w:hint="default" w:ascii="Times New Roman" w:hAnsi="Times New Roman" w:cs="Times New Roman"/>
        </w:rPr>
      </w:pPr>
      <w:r>
        <w:rPr>
          <w:rFonts w:hint="default" w:ascii="Times New Roman" w:hAnsi="Times New Roman" w:cs="Times New Roman"/>
        </w:rPr>
        <w:t>采用双层钢架结构，上层棚顶可设遮阳网，棚内应有生产</w:t>
      </w:r>
      <w:r>
        <w:rPr>
          <w:rFonts w:hint="default" w:ascii="Times New Roman" w:hAnsi="Times New Roman" w:cs="Times New Roman"/>
          <w:lang w:val="en-US" w:eastAsia="zh-CN"/>
        </w:rPr>
        <w:t>用</w:t>
      </w:r>
      <w:r>
        <w:rPr>
          <w:rFonts w:hint="default" w:ascii="Times New Roman" w:hAnsi="Times New Roman" w:cs="Times New Roman"/>
        </w:rPr>
        <w:t>水源，宜安转喷灌设施；</w:t>
      </w:r>
    </w:p>
    <w:p>
      <w:pPr>
        <w:pStyle w:val="174"/>
        <w:numPr>
          <w:ilvl w:val="0"/>
          <w:numId w:val="33"/>
        </w:numPr>
        <w:rPr>
          <w:rFonts w:hint="default" w:ascii="Times New Roman" w:hAnsi="Times New Roman" w:cs="Times New Roman"/>
          <w:lang w:val="en-US" w:eastAsia="zh-CN"/>
        </w:rPr>
      </w:pPr>
      <w:r>
        <w:rPr>
          <w:rFonts w:hint="default" w:ascii="Times New Roman" w:hAnsi="Times New Roman" w:cs="Times New Roman"/>
        </w:rPr>
        <w:t>耳棚内外均要保持清洁卫生，降低病虫害发生率。</w:t>
      </w:r>
    </w:p>
    <w:p>
      <w:pPr>
        <w:pStyle w:val="174"/>
        <w:numPr>
          <w:ilvl w:val="0"/>
          <w:numId w:val="0"/>
        </w:numPr>
        <w:ind w:left="425" w:leftChars="0"/>
        <w:rPr>
          <w:rFonts w:hint="default" w:ascii="Times New Roman" w:hAnsi="Times New Roman" w:cs="Times New Roman"/>
          <w:lang w:val="en-US" w:eastAsia="zh-CN"/>
        </w:rPr>
      </w:pPr>
      <w:r>
        <w:rPr>
          <w:rFonts w:hint="eastAsia" w:ascii="Times New Roman" w:cs="Times New Roman"/>
          <w:lang w:val="en-US" w:eastAsia="zh-CN"/>
        </w:rPr>
        <w:t>注：林下栽培可借助林冠郁闭度或搭建简易遮阳网取代耳棚</w:t>
      </w:r>
    </w:p>
    <w:p>
      <w:pPr>
        <w:pStyle w:val="105"/>
        <w:numPr>
          <w:ilvl w:val="2"/>
          <w:numId w:val="0"/>
        </w:numPr>
        <w:spacing w:before="156" w:after="156"/>
        <w:ind w:left="0" w:leftChars="0" w:firstLine="0" w:firstLineChars="0"/>
        <w:rPr>
          <w:rFonts w:hint="default"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4.4　做畦</w:t>
      </w:r>
    </w:p>
    <w:p>
      <w:pPr>
        <w:pStyle w:val="174"/>
        <w:numPr>
          <w:ilvl w:val="0"/>
          <w:numId w:val="0"/>
        </w:numPr>
        <w:ind w:firstLine="420" w:firstLineChars="200"/>
        <w:rPr>
          <w:rFonts w:hint="default" w:ascii="Times New Roman" w:cs="Times New Roman"/>
          <w:lang w:val="en-US" w:eastAsia="zh-CN"/>
        </w:rPr>
      </w:pPr>
      <w:r>
        <w:rPr>
          <w:rFonts w:hint="default" w:ascii="Times New Roman" w:cs="Times New Roman"/>
          <w:lang w:val="en-US" w:eastAsia="zh-CN"/>
        </w:rPr>
        <w:t>畦高0.10 m～0.15 m，宽宜1.50 m～2.00 m，长度根据场地而定，作业道0.50 m。畦面覆盖有孔</w:t>
      </w:r>
    </w:p>
    <w:p>
      <w:pPr>
        <w:pStyle w:val="174"/>
        <w:numPr>
          <w:ilvl w:val="0"/>
          <w:numId w:val="0"/>
        </w:numPr>
        <w:rPr>
          <w:rFonts w:hint="default" w:ascii="Times New Roman" w:cs="Times New Roman"/>
          <w:lang w:val="en-US" w:eastAsia="zh-CN"/>
        </w:rPr>
      </w:pPr>
      <w:r>
        <w:rPr>
          <w:rFonts w:hint="default" w:ascii="Times New Roman" w:cs="Times New Roman"/>
          <w:lang w:val="en-US" w:eastAsia="zh-CN"/>
        </w:rPr>
        <w:t>洞的地膜，配套浇水设施。</w:t>
      </w:r>
    </w:p>
    <w:p>
      <w:pPr>
        <w:pStyle w:val="105"/>
        <w:numPr>
          <w:ilvl w:val="2"/>
          <w:numId w:val="0"/>
        </w:numPr>
        <w:spacing w:before="156" w:after="156"/>
        <w:ind w:left="0" w:leftChars="0" w:firstLine="0" w:firstLineChars="0"/>
        <w:rPr>
          <w:rFonts w:hint="default"/>
          <w:lang w:val="en-US"/>
        </w:rPr>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5  生产季节</w:t>
      </w:r>
    </w:p>
    <w:p>
      <w:pPr>
        <w:pStyle w:val="56"/>
        <w:ind w:firstLine="420"/>
      </w:pPr>
      <w:r>
        <w:rPr>
          <w:rFonts w:hint="eastAsia"/>
          <w:lang w:val="en-US" w:eastAsia="zh-CN"/>
        </w:rPr>
        <w:t>江西亚热带地区</w:t>
      </w:r>
      <w:r>
        <w:rPr>
          <w:rFonts w:hint="eastAsia"/>
        </w:rPr>
        <w:t>自然</w:t>
      </w:r>
      <w:r>
        <w:rPr>
          <w:rFonts w:hint="eastAsia"/>
          <w:lang w:val="en-US" w:eastAsia="zh-CN"/>
        </w:rPr>
        <w:t>温度条件</w:t>
      </w:r>
      <w:r>
        <w:rPr>
          <w:rFonts w:hint="eastAsia"/>
        </w:rPr>
        <w:t>下可进行春、</w:t>
      </w:r>
      <w:r>
        <w:rPr>
          <w:rFonts w:hint="eastAsia"/>
          <w:lang w:val="en-US" w:eastAsia="zh-CN"/>
        </w:rPr>
        <w:t>夏、</w:t>
      </w:r>
      <w:r>
        <w:rPr>
          <w:rFonts w:hint="eastAsia"/>
        </w:rPr>
        <w:t>秋</w:t>
      </w:r>
      <w:r>
        <w:rPr>
          <w:rFonts w:hint="eastAsia"/>
          <w:lang w:val="en-US" w:eastAsia="zh-CN"/>
        </w:rPr>
        <w:t>三</w:t>
      </w:r>
      <w:r>
        <w:rPr>
          <w:rFonts w:hint="eastAsia"/>
        </w:rPr>
        <w:t>季栽培。</w:t>
      </w:r>
    </w:p>
    <w:p>
      <w:pPr>
        <w:pStyle w:val="165"/>
        <w:numPr>
          <w:ilvl w:val="3"/>
          <w:numId w:val="0"/>
        </w:numPr>
        <w:ind w:left="0" w:leftChars="0" w:firstLine="420" w:firstLineChars="200"/>
        <w:rPr>
          <w:rFonts w:ascii="Times New Roman"/>
        </w:rPr>
      </w:pPr>
      <w:r>
        <w:rPr>
          <w:rFonts w:hint="eastAsia" w:ascii="黑体" w:eastAsia="黑体" w:cs="Times New Roman"/>
          <w:b w:val="0"/>
          <w:i w:val="0"/>
          <w:sz w:val="21"/>
          <w:lang w:val="en-US" w:eastAsia="zh-CN" w:bidi="ar-SA"/>
        </w:rPr>
        <w:t>5</w:t>
      </w:r>
      <w:r>
        <w:rPr>
          <w:rFonts w:hint="eastAsia" w:ascii="黑体" w:hAnsi="Times New Roman" w:eastAsia="黑体" w:cs="Times New Roman"/>
          <w:b w:val="0"/>
          <w:i w:val="0"/>
          <w:sz w:val="21"/>
          <w:lang w:val="en-US" w:eastAsia="zh-CN" w:bidi="ar-SA"/>
        </w:rPr>
        <w:t>.1　</w:t>
      </w:r>
      <w:r>
        <w:rPr>
          <w:rFonts w:hint="eastAsia"/>
        </w:rPr>
        <w:t>春季栽培：制袋时间</w:t>
      </w:r>
      <w:r>
        <w:rPr>
          <w:rFonts w:ascii="Times New Roman"/>
        </w:rPr>
        <w:t>为11月-翌年1月，出耳时间为3月-5月。</w:t>
      </w:r>
    </w:p>
    <w:p>
      <w:pPr>
        <w:pStyle w:val="165"/>
        <w:numPr>
          <w:ilvl w:val="3"/>
          <w:numId w:val="0"/>
        </w:numPr>
        <w:ind w:left="0" w:leftChars="0" w:firstLine="420" w:firstLineChars="200"/>
        <w:rPr>
          <w:rFonts w:ascii="Times New Roman"/>
        </w:rPr>
      </w:pPr>
      <w:r>
        <w:rPr>
          <w:rFonts w:hint="eastAsia" w:ascii="黑体" w:eastAsia="黑体" w:cs="Times New Roman"/>
          <w:b w:val="0"/>
          <w:i w:val="0"/>
          <w:sz w:val="21"/>
          <w:lang w:val="en-US" w:eastAsia="zh-CN" w:bidi="ar-SA"/>
        </w:rPr>
        <w:t>5</w:t>
      </w:r>
      <w:r>
        <w:rPr>
          <w:rFonts w:hint="eastAsia" w:ascii="黑体" w:hAnsi="Times New Roman" w:eastAsia="黑体" w:cs="Times New Roman"/>
          <w:b w:val="0"/>
          <w:i w:val="0"/>
          <w:sz w:val="21"/>
          <w:lang w:val="en-US" w:eastAsia="zh-CN" w:bidi="ar-SA"/>
        </w:rPr>
        <w:t>.2　</w:t>
      </w:r>
      <w:r>
        <w:rPr>
          <w:rFonts w:hint="eastAsia" w:ascii="Times New Roman"/>
          <w:lang w:val="en-US" w:eastAsia="zh-CN"/>
        </w:rPr>
        <w:t>夏</w:t>
      </w:r>
      <w:r>
        <w:rPr>
          <w:rFonts w:ascii="Times New Roman"/>
        </w:rPr>
        <w:t>季栽培：制袋时间为</w:t>
      </w:r>
      <w:r>
        <w:rPr>
          <w:rFonts w:hint="eastAsia" w:ascii="Times New Roman"/>
          <w:lang w:val="en-US" w:eastAsia="zh-CN"/>
        </w:rPr>
        <w:t>2</w:t>
      </w:r>
      <w:r>
        <w:rPr>
          <w:rFonts w:ascii="Times New Roman"/>
        </w:rPr>
        <w:t>月-</w:t>
      </w:r>
      <w:r>
        <w:rPr>
          <w:rFonts w:hint="eastAsia" w:ascii="Times New Roman"/>
          <w:lang w:val="en-US" w:eastAsia="zh-CN"/>
        </w:rPr>
        <w:t>4</w:t>
      </w:r>
      <w:r>
        <w:rPr>
          <w:rFonts w:ascii="Times New Roman"/>
        </w:rPr>
        <w:t>月，出耳时间为</w:t>
      </w:r>
      <w:r>
        <w:rPr>
          <w:rFonts w:hint="eastAsia" w:ascii="Times New Roman"/>
          <w:lang w:val="en-US" w:eastAsia="zh-CN"/>
        </w:rPr>
        <w:t>6</w:t>
      </w:r>
      <w:r>
        <w:rPr>
          <w:rFonts w:ascii="Times New Roman"/>
        </w:rPr>
        <w:t>月-</w:t>
      </w:r>
      <w:r>
        <w:rPr>
          <w:rFonts w:hint="eastAsia" w:ascii="Times New Roman"/>
          <w:lang w:val="en-US" w:eastAsia="zh-CN"/>
        </w:rPr>
        <w:t>8</w:t>
      </w:r>
      <w:r>
        <w:rPr>
          <w:rFonts w:ascii="Times New Roman"/>
        </w:rPr>
        <w:t>月。</w:t>
      </w:r>
    </w:p>
    <w:p>
      <w:pPr>
        <w:pStyle w:val="165"/>
        <w:numPr>
          <w:ilvl w:val="3"/>
          <w:numId w:val="0"/>
        </w:numPr>
        <w:ind w:left="0" w:leftChars="0" w:firstLine="420" w:firstLineChars="200"/>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pPr>
      <w:r>
        <w:rPr>
          <w:rFonts w:hint="eastAsia" w:ascii="黑体" w:eastAsia="黑体" w:cs="Times New Roman"/>
          <w:b w:val="0"/>
          <w:i w:val="0"/>
          <w:sz w:val="21"/>
          <w:lang w:val="en-US" w:eastAsia="zh-CN" w:bidi="ar-SA"/>
        </w:rPr>
        <w:t>5</w:t>
      </w:r>
      <w:r>
        <w:rPr>
          <w:rFonts w:hint="eastAsia" w:ascii="黑体" w:hAnsi="Times New Roman" w:eastAsia="黑体" w:cs="Times New Roman"/>
          <w:b w:val="0"/>
          <w:i w:val="0"/>
          <w:sz w:val="21"/>
          <w:lang w:val="en-US" w:eastAsia="zh-CN" w:bidi="ar-SA"/>
        </w:rPr>
        <w:t>.</w:t>
      </w:r>
      <w:r>
        <w:rPr>
          <w:rFonts w:hint="eastAsia" w:ascii="黑体" w:eastAsia="黑体" w:cs="Times New Roman"/>
          <w:b w:val="0"/>
          <w:i w:val="0"/>
          <w:sz w:val="21"/>
          <w:lang w:val="en-US" w:eastAsia="zh-CN" w:bidi="ar-SA"/>
        </w:rPr>
        <w:t>3</w:t>
      </w:r>
      <w:r>
        <w:rPr>
          <w:rFonts w:hint="eastAsia" w:ascii="黑体" w:hAnsi="Times New Roman" w:eastAsia="黑体" w:cs="Times New Roman"/>
          <w:b w:val="0"/>
          <w:i w:val="0"/>
          <w:sz w:val="21"/>
          <w:lang w:val="en-US" w:eastAsia="zh-CN" w:bidi="ar-SA"/>
        </w:rPr>
        <w:t>　</w:t>
      </w:r>
      <w:r>
        <w:rPr>
          <w:rFonts w:ascii="Times New Roman"/>
        </w:rPr>
        <w:t>秋季栽培：制袋时间为</w:t>
      </w:r>
      <w:r>
        <w:rPr>
          <w:rFonts w:hint="eastAsia" w:ascii="Times New Roman"/>
          <w:lang w:val="en-US" w:eastAsia="zh-CN"/>
        </w:rPr>
        <w:t>6</w:t>
      </w:r>
      <w:r>
        <w:rPr>
          <w:rFonts w:ascii="Times New Roman"/>
        </w:rPr>
        <w:t>月-</w:t>
      </w:r>
      <w:r>
        <w:rPr>
          <w:rFonts w:hint="eastAsia" w:ascii="Times New Roman"/>
          <w:lang w:val="en-US" w:eastAsia="zh-CN"/>
        </w:rPr>
        <w:t>8</w:t>
      </w:r>
      <w:r>
        <w:rPr>
          <w:rFonts w:ascii="Times New Roman"/>
        </w:rPr>
        <w:t>月，出耳时间为</w:t>
      </w:r>
      <w:r>
        <w:rPr>
          <w:rFonts w:hint="eastAsia" w:ascii="Times New Roman"/>
          <w:lang w:val="en-US" w:eastAsia="zh-CN"/>
        </w:rPr>
        <w:t>9</w:t>
      </w:r>
      <w:r>
        <w:rPr>
          <w:rFonts w:ascii="Times New Roman"/>
        </w:rPr>
        <w:t>月-</w:t>
      </w:r>
      <w:r>
        <w:rPr>
          <w:rFonts w:hint="eastAsia" w:ascii="Times New Roman"/>
          <w:lang w:val="en-US" w:eastAsia="zh-CN"/>
        </w:rPr>
        <w:t>11</w:t>
      </w:r>
      <w:r>
        <w:rPr>
          <w:rFonts w:ascii="Times New Roman"/>
        </w:rPr>
        <w:t>月。</w:t>
      </w:r>
    </w:p>
    <w:p>
      <w:pPr>
        <w:pStyle w:val="105"/>
        <w:numPr>
          <w:ilvl w:val="2"/>
          <w:numId w:val="0"/>
        </w:numPr>
        <w:spacing w:before="156" w:after="156"/>
        <w:ind w:leftChars="0"/>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6  栽培原料</w:t>
      </w:r>
    </w:p>
    <w:p>
      <w:pPr>
        <w:pStyle w:val="223"/>
        <w:numPr>
          <w:ilvl w:val="2"/>
          <w:numId w:val="0"/>
        </w:numPr>
        <w:ind w:left="420" w:leftChars="0" w:hanging="420" w:hangingChars="200"/>
        <w:rPr>
          <w:rFonts w:ascii="Times New Roman" w:eastAsia="黑体"/>
        </w:rPr>
      </w:pPr>
      <w:r>
        <w:rPr>
          <w:rFonts w:hint="eastAsia" w:ascii="黑体"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6</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.1　</w:t>
      </w:r>
      <w:r>
        <w:rPr>
          <w:rFonts w:hint="eastAsia" w:ascii="黑体" w:hAnsi="黑体" w:eastAsia="黑体"/>
        </w:rPr>
        <w:t xml:space="preserve">主料 </w:t>
      </w:r>
      <w:r>
        <w:rPr>
          <w:rFonts w:ascii="黑体" w:hAnsi="黑体" w:eastAsia="黑体"/>
        </w:rPr>
        <w:t xml:space="preserve"> </w:t>
      </w:r>
    </w:p>
    <w:p>
      <w:pPr>
        <w:pStyle w:val="223"/>
        <w:numPr>
          <w:ilvl w:val="2"/>
          <w:numId w:val="0"/>
        </w:numPr>
        <w:ind w:firstLine="420" w:firstLineChars="200"/>
        <w:rPr>
          <w:rFonts w:hint="default" w:hAnsi="宋体" w:eastAsia="宋体"/>
          <w:lang w:val="en-US" w:eastAsia="zh-CN"/>
        </w:rPr>
      </w:pPr>
      <w:r>
        <w:rPr>
          <w:rFonts w:hint="eastAsia"/>
        </w:rPr>
        <w:t>以杂木屑、玉米芯、棉</w:t>
      </w:r>
      <w:r>
        <w:rPr>
          <w:rFonts w:ascii="Times New Roman"/>
        </w:rPr>
        <w:t>籽壳等为主，其中杂木屑为阔叶类树种的木屑，粒径为0.5 cm～1.0 cm</w:t>
      </w:r>
      <w:r>
        <w:rPr>
          <w:rFonts w:hint="eastAsia" w:ascii="Times New Roman"/>
          <w:lang w:eastAsia="zh-CN"/>
        </w:rPr>
        <w:t>。</w:t>
      </w:r>
      <w:r>
        <w:rPr>
          <w:rFonts w:ascii="Times New Roman"/>
        </w:rPr>
        <w:t>各主料均要求干燥、颗粒松散、色泽正常</w:t>
      </w:r>
      <w:r>
        <w:rPr>
          <w:rFonts w:hint="eastAsia" w:hAnsi="宋体"/>
        </w:rPr>
        <w:t>，无霉烂、无结团、无异味、无混杂物</w:t>
      </w:r>
      <w:r>
        <w:rPr>
          <w:rFonts w:hint="eastAsia" w:hAnsi="宋体"/>
          <w:lang w:eastAsia="zh-CN"/>
        </w:rPr>
        <w:t>。</w:t>
      </w:r>
      <w:r>
        <w:rPr>
          <w:rFonts w:hint="eastAsia" w:hAnsi="宋体"/>
          <w:lang w:val="en-US" w:eastAsia="zh-CN"/>
        </w:rPr>
        <w:t>主料应符合</w:t>
      </w:r>
      <w:r>
        <w:rPr>
          <w:rFonts w:hint="default" w:ascii="Times New Roman"/>
          <w:lang w:val="en-US" w:eastAsia="zh-CN"/>
        </w:rPr>
        <w:t>NY/T</w:t>
      </w:r>
      <w:r>
        <w:rPr>
          <w:rFonts w:hint="eastAsia" w:ascii="Times New Roman"/>
          <w:lang w:val="en-US" w:eastAsia="zh-CN"/>
        </w:rPr>
        <w:t xml:space="preserve"> 1935的要求。</w:t>
      </w:r>
    </w:p>
    <w:p>
      <w:pPr>
        <w:pStyle w:val="223"/>
        <w:numPr>
          <w:ilvl w:val="2"/>
          <w:numId w:val="0"/>
        </w:numPr>
        <w:ind w:left="420" w:leftChars="0" w:hanging="420" w:hangingChars="200"/>
        <w:rPr>
          <w:rFonts w:ascii="Times New Roman" w:eastAsia="黑体"/>
        </w:rPr>
      </w:pPr>
      <w:r>
        <w:rPr>
          <w:rFonts w:hint="eastAsia" w:ascii="黑体"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6</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.2　</w:t>
      </w:r>
      <w:r>
        <w:rPr>
          <w:rFonts w:hint="eastAsia" w:ascii="黑体" w:hAnsi="黑体" w:eastAsia="黑体"/>
        </w:rPr>
        <w:t xml:space="preserve">辅料 </w:t>
      </w:r>
      <w:r>
        <w:rPr>
          <w:rFonts w:ascii="黑体" w:hAnsi="黑体" w:eastAsia="黑体"/>
        </w:rPr>
        <w:t xml:space="preserve"> </w:t>
      </w:r>
    </w:p>
    <w:p>
      <w:pPr>
        <w:pStyle w:val="56"/>
        <w:ind w:firstLine="420"/>
        <w:rPr>
          <w:rFonts w:ascii="Times New Roman"/>
        </w:rPr>
      </w:pPr>
      <w:r>
        <w:rPr>
          <w:rFonts w:hint="eastAsia"/>
        </w:rPr>
        <w:t>以麦麸、糖、</w:t>
      </w:r>
      <w:r>
        <w:rPr>
          <w:rFonts w:ascii="Times New Roman"/>
        </w:rPr>
        <w:t>生石灰、石膏、水等为辅，其中麦麸应符合NY/T 119的要求，糖、生石灰、石膏应符合</w:t>
      </w:r>
      <w:r>
        <w:rPr>
          <w:rFonts w:hint="default" w:ascii="Times New Roman"/>
          <w:lang w:val="en-US" w:eastAsia="zh-CN"/>
        </w:rPr>
        <w:t>NY/T</w:t>
      </w:r>
      <w:r>
        <w:rPr>
          <w:rFonts w:hint="eastAsia" w:ascii="Times New Roman"/>
          <w:lang w:val="en-US" w:eastAsia="zh-CN"/>
        </w:rPr>
        <w:t xml:space="preserve"> 1935</w:t>
      </w:r>
      <w:r>
        <w:rPr>
          <w:rFonts w:ascii="Times New Roman"/>
        </w:rPr>
        <w:t>要求，水符合GB 5749的要求。</w:t>
      </w:r>
    </w:p>
    <w:p>
      <w:pPr>
        <w:pStyle w:val="56"/>
        <w:ind w:left="0" w:leftChars="0" w:firstLine="0" w:firstLineChars="0"/>
      </w:pPr>
      <w:r>
        <w:rPr>
          <w:rFonts w:hint="eastAsia" w:ascii="Times New Roman" w:eastAsia="黑体"/>
          <w:lang w:val="en-US" w:eastAsia="zh-CN"/>
        </w:rPr>
        <w:t xml:space="preserve">7  </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菌袋制作</w:t>
      </w:r>
      <w:bookmarkStart w:id="21" w:name="_Hlk45133335"/>
    </w:p>
    <w:bookmarkEnd w:id="21"/>
    <w:p>
      <w:pPr>
        <w:pStyle w:val="105"/>
        <w:numPr>
          <w:ilvl w:val="2"/>
          <w:numId w:val="0"/>
        </w:numPr>
        <w:spacing w:before="156" w:after="156"/>
        <w:ind w:left="0" w:leftChars="0" w:firstLine="0" w:firstLineChars="0"/>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7.1 工艺流程</w:t>
      </w:r>
    </w:p>
    <w:p>
      <w:pPr>
        <w:ind w:firstLine="630" w:firstLineChars="300"/>
        <w:rPr>
          <w:rFonts w:hint="default"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备料</w:t>
      </w:r>
      <w:r>
        <w:rPr>
          <w:rFonts w:hint="default" w:ascii="Times New Roman" w:hAnsi="Times New Roman" w:eastAsia="宋体" w:cs="Times New Roman"/>
          <w:kern w:val="0"/>
          <w:sz w:val="21"/>
          <w:szCs w:val="20"/>
          <w:lang w:val="en-US" w:eastAsia="zh-CN" w:bidi="ar-SA"/>
        </w:rPr>
        <w:t>→</w:t>
      </w:r>
      <w:r>
        <w:rPr>
          <w:rFonts w:hint="eastAsia" w:ascii="Times New Roman" w:hAnsi="Times New Roman" w:eastAsia="宋体" w:cs="Times New Roman"/>
          <w:kern w:val="0"/>
          <w:sz w:val="21"/>
          <w:szCs w:val="20"/>
          <w:lang w:val="en-US" w:eastAsia="zh-CN" w:bidi="ar-SA"/>
        </w:rPr>
        <w:t>搅拌</w:t>
      </w:r>
      <w:r>
        <w:rPr>
          <w:rFonts w:hint="default" w:ascii="Times New Roman" w:hAnsi="Times New Roman" w:eastAsia="宋体" w:cs="Times New Roman"/>
          <w:kern w:val="0"/>
          <w:sz w:val="21"/>
          <w:szCs w:val="20"/>
          <w:lang w:val="en-US" w:eastAsia="zh-CN" w:bidi="ar-SA"/>
        </w:rPr>
        <w:t>→</w:t>
      </w:r>
      <w:r>
        <w:rPr>
          <w:rFonts w:hint="eastAsia" w:ascii="Times New Roman" w:hAnsi="Times New Roman" w:eastAsia="宋体" w:cs="Times New Roman"/>
          <w:kern w:val="0"/>
          <w:sz w:val="21"/>
          <w:szCs w:val="20"/>
          <w:lang w:val="en-US" w:eastAsia="zh-CN" w:bidi="ar-SA"/>
        </w:rPr>
        <w:t>装袋</w:t>
      </w:r>
      <w:r>
        <w:rPr>
          <w:rFonts w:hint="default" w:ascii="Times New Roman" w:hAnsi="Times New Roman" w:eastAsia="宋体" w:cs="Times New Roman"/>
          <w:kern w:val="0"/>
          <w:sz w:val="21"/>
          <w:szCs w:val="20"/>
          <w:lang w:val="en-US" w:eastAsia="zh-CN" w:bidi="ar-SA"/>
        </w:rPr>
        <w:t>→</w:t>
      </w:r>
      <w:r>
        <w:rPr>
          <w:rFonts w:hint="eastAsia" w:ascii="Times New Roman" w:hAnsi="Times New Roman" w:eastAsia="宋体" w:cs="Times New Roman"/>
          <w:kern w:val="0"/>
          <w:sz w:val="21"/>
          <w:szCs w:val="20"/>
          <w:lang w:val="en-US" w:eastAsia="zh-CN" w:bidi="ar-SA"/>
        </w:rPr>
        <w:t>灭菌</w:t>
      </w:r>
      <w:r>
        <w:rPr>
          <w:rFonts w:hint="default" w:ascii="Times New Roman" w:hAnsi="Times New Roman" w:eastAsia="宋体" w:cs="Times New Roman"/>
          <w:kern w:val="0"/>
          <w:sz w:val="21"/>
          <w:szCs w:val="20"/>
          <w:lang w:val="en-US" w:eastAsia="zh-CN" w:bidi="ar-SA"/>
        </w:rPr>
        <w:t>→</w:t>
      </w:r>
      <w:r>
        <w:rPr>
          <w:rFonts w:hint="eastAsia" w:ascii="Times New Roman" w:hAnsi="Times New Roman" w:eastAsia="宋体" w:cs="Times New Roman"/>
          <w:kern w:val="0"/>
          <w:sz w:val="21"/>
          <w:szCs w:val="20"/>
          <w:lang w:val="en-US" w:eastAsia="zh-CN" w:bidi="ar-SA"/>
        </w:rPr>
        <w:t>冷却</w:t>
      </w:r>
      <w:r>
        <w:rPr>
          <w:rFonts w:hint="default" w:ascii="Times New Roman" w:hAnsi="Times New Roman" w:eastAsia="宋体" w:cs="Times New Roman"/>
          <w:kern w:val="0"/>
          <w:sz w:val="21"/>
          <w:szCs w:val="20"/>
          <w:lang w:val="en-US" w:eastAsia="zh-CN" w:bidi="ar-SA"/>
        </w:rPr>
        <w:t>→</w:t>
      </w:r>
      <w:r>
        <w:rPr>
          <w:rFonts w:hint="eastAsia" w:ascii="Times New Roman" w:hAnsi="Times New Roman" w:eastAsia="宋体" w:cs="Times New Roman"/>
          <w:kern w:val="0"/>
          <w:sz w:val="21"/>
          <w:szCs w:val="20"/>
          <w:lang w:val="en-US" w:eastAsia="zh-CN" w:bidi="ar-SA"/>
        </w:rPr>
        <w:t>接种</w:t>
      </w:r>
      <w:r>
        <w:rPr>
          <w:rFonts w:hint="default" w:ascii="Times New Roman" w:hAnsi="Times New Roman" w:eastAsia="宋体" w:cs="Times New Roman"/>
          <w:kern w:val="0"/>
          <w:sz w:val="21"/>
          <w:szCs w:val="20"/>
          <w:lang w:val="en-US" w:eastAsia="zh-CN" w:bidi="ar-SA"/>
        </w:rPr>
        <w:t>→</w:t>
      </w:r>
      <w:r>
        <w:rPr>
          <w:rFonts w:hint="eastAsia" w:ascii="Times New Roman" w:hAnsi="Times New Roman" w:eastAsia="宋体" w:cs="Times New Roman"/>
          <w:kern w:val="0"/>
          <w:sz w:val="21"/>
          <w:szCs w:val="20"/>
          <w:lang w:val="en-US" w:eastAsia="zh-CN" w:bidi="ar-SA"/>
        </w:rPr>
        <w:t>菌袋培养</w:t>
      </w:r>
    </w:p>
    <w:p>
      <w:pPr>
        <w:pStyle w:val="105"/>
        <w:numPr>
          <w:ilvl w:val="2"/>
          <w:numId w:val="0"/>
        </w:numPr>
        <w:spacing w:before="156" w:after="156"/>
        <w:ind w:left="0" w:leftChars="0" w:firstLine="0" w:firstLineChars="0"/>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7.2</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　</w:t>
      </w:r>
      <w:r>
        <w:rPr>
          <w:rFonts w:hint="eastAsia"/>
        </w:rPr>
        <w:t>栽培配方</w:t>
      </w:r>
    </w:p>
    <w:p>
      <w:pPr>
        <w:pStyle w:val="174"/>
        <w:numPr>
          <w:ilvl w:val="0"/>
          <w:numId w:val="0"/>
        </w:numPr>
        <w:ind w:firstLine="420" w:firstLineChars="200"/>
        <w:rPr>
          <w:rFonts w:ascii="Times New Roman"/>
        </w:rPr>
      </w:pPr>
      <w:r>
        <w:rPr>
          <w:rFonts w:hint="eastAsia" w:ascii="Times New Roman"/>
        </w:rPr>
        <w:t>不同地区可根据各地原料供应情况选择以下栽培配方：</w:t>
      </w:r>
    </w:p>
    <w:p>
      <w:pPr>
        <w:pStyle w:val="174"/>
        <w:numPr>
          <w:ilvl w:val="0"/>
          <w:numId w:val="0"/>
        </w:numPr>
        <w:ind w:left="425" w:leftChars="0"/>
        <w:rPr>
          <w:rFonts w:ascii="Times New Roman"/>
        </w:rPr>
      </w:pPr>
      <w:r>
        <w:rPr>
          <w:rFonts w:hint="eastAsia" w:ascii="Times New Roman"/>
          <w:lang w:val="en-US" w:eastAsia="zh-CN"/>
        </w:rPr>
        <w:t>配方一：</w:t>
      </w:r>
      <w:r>
        <w:rPr>
          <w:rFonts w:hint="eastAsia" w:ascii="Times New Roman"/>
        </w:rPr>
        <w:t>杂木屑</w:t>
      </w:r>
      <w:r>
        <w:rPr>
          <w:rFonts w:ascii="Times New Roman"/>
        </w:rPr>
        <w:t>7</w:t>
      </w:r>
      <w:r>
        <w:rPr>
          <w:rFonts w:hint="eastAsia" w:ascii="Times New Roman"/>
          <w:lang w:val="en-US" w:eastAsia="zh-CN"/>
        </w:rPr>
        <w:t>7</w:t>
      </w:r>
      <w:r>
        <w:rPr>
          <w:rFonts w:ascii="Times New Roman"/>
        </w:rPr>
        <w:t>%，麦麸20%，生石灰</w:t>
      </w:r>
      <w:r>
        <w:rPr>
          <w:rFonts w:hint="eastAsia" w:ascii="Times New Roman"/>
          <w:lang w:val="en-US" w:eastAsia="zh-CN"/>
        </w:rPr>
        <w:t>1</w:t>
      </w:r>
      <w:r>
        <w:rPr>
          <w:rFonts w:ascii="Times New Roman"/>
        </w:rPr>
        <w:t>%，石膏1%，糖1%；</w:t>
      </w:r>
    </w:p>
    <w:p>
      <w:pPr>
        <w:pStyle w:val="174"/>
        <w:numPr>
          <w:ilvl w:val="0"/>
          <w:numId w:val="0"/>
        </w:numPr>
        <w:ind w:left="425" w:leftChars="0"/>
        <w:rPr>
          <w:rFonts w:ascii="Times New Roman"/>
        </w:rPr>
      </w:pPr>
      <w:r>
        <w:rPr>
          <w:rFonts w:hint="eastAsia" w:ascii="Times New Roman"/>
          <w:lang w:val="en-US" w:eastAsia="zh-CN"/>
        </w:rPr>
        <w:t>配方二：</w:t>
      </w:r>
      <w:r>
        <w:rPr>
          <w:rFonts w:ascii="Times New Roman"/>
        </w:rPr>
        <w:t>杂木屑</w:t>
      </w:r>
      <w:r>
        <w:rPr>
          <w:rFonts w:hint="eastAsia" w:ascii="Times New Roman"/>
          <w:lang w:val="en-US" w:eastAsia="zh-CN"/>
        </w:rPr>
        <w:t>50</w:t>
      </w:r>
      <w:r>
        <w:rPr>
          <w:rFonts w:ascii="Times New Roman"/>
        </w:rPr>
        <w:t>%，</w:t>
      </w:r>
      <w:r>
        <w:rPr>
          <w:rFonts w:hint="eastAsia" w:ascii="Times New Roman"/>
          <w:lang w:val="en-US" w:eastAsia="zh-CN"/>
        </w:rPr>
        <w:t>玉米芯40%</w:t>
      </w:r>
      <w:r>
        <w:rPr>
          <w:rFonts w:ascii="Times New Roman"/>
        </w:rPr>
        <w:t>，麦麸</w:t>
      </w:r>
      <w:r>
        <w:rPr>
          <w:rFonts w:hint="eastAsia" w:ascii="Times New Roman"/>
          <w:lang w:val="en-US" w:eastAsia="zh-CN"/>
        </w:rPr>
        <w:t>8</w:t>
      </w:r>
      <w:r>
        <w:rPr>
          <w:rFonts w:ascii="Times New Roman"/>
        </w:rPr>
        <w:t>%，生石灰</w:t>
      </w:r>
      <w:r>
        <w:rPr>
          <w:rFonts w:hint="eastAsia" w:ascii="Times New Roman"/>
          <w:lang w:val="en-US" w:eastAsia="zh-CN"/>
        </w:rPr>
        <w:t>1</w:t>
      </w:r>
      <w:r>
        <w:rPr>
          <w:rFonts w:ascii="Times New Roman"/>
        </w:rPr>
        <w:t>%，石膏1%；</w:t>
      </w:r>
    </w:p>
    <w:p>
      <w:pPr>
        <w:pStyle w:val="174"/>
        <w:numPr>
          <w:ilvl w:val="0"/>
          <w:numId w:val="0"/>
        </w:numPr>
        <w:ind w:left="425" w:leftChars="0"/>
        <w:rPr>
          <w:rFonts w:ascii="Times New Roman"/>
        </w:rPr>
      </w:pPr>
      <w:r>
        <w:rPr>
          <w:rFonts w:hint="eastAsia" w:ascii="Times New Roman"/>
          <w:lang w:val="en-US" w:eastAsia="zh-CN"/>
        </w:rPr>
        <w:t>配方三：</w:t>
      </w:r>
      <w:r>
        <w:rPr>
          <w:rFonts w:ascii="Times New Roman"/>
        </w:rPr>
        <w:t>杂木屑</w:t>
      </w:r>
      <w:r>
        <w:rPr>
          <w:rFonts w:hint="eastAsia" w:ascii="Times New Roman"/>
          <w:lang w:val="en-US" w:eastAsia="zh-CN"/>
        </w:rPr>
        <w:t>67</w:t>
      </w:r>
      <w:r>
        <w:rPr>
          <w:rFonts w:ascii="Times New Roman"/>
        </w:rPr>
        <w:t>%，</w:t>
      </w:r>
      <w:r>
        <w:rPr>
          <w:rFonts w:hint="eastAsia" w:ascii="Times New Roman"/>
          <w:lang w:val="en-US" w:eastAsia="zh-CN"/>
        </w:rPr>
        <w:t>玉米芯13%</w:t>
      </w:r>
      <w:r>
        <w:rPr>
          <w:rFonts w:ascii="Times New Roman"/>
        </w:rPr>
        <w:t>，</w:t>
      </w:r>
      <w:r>
        <w:rPr>
          <w:rFonts w:hint="eastAsia" w:ascii="Times New Roman"/>
          <w:lang w:val="en-US" w:eastAsia="zh-CN"/>
        </w:rPr>
        <w:t>棉籽壳10%</w:t>
      </w:r>
      <w:r>
        <w:rPr>
          <w:rFonts w:ascii="Times New Roman"/>
        </w:rPr>
        <w:t>，麦麸</w:t>
      </w:r>
      <w:r>
        <w:rPr>
          <w:rFonts w:hint="eastAsia" w:ascii="Times New Roman"/>
          <w:lang w:val="en-US" w:eastAsia="zh-CN"/>
        </w:rPr>
        <w:t>8</w:t>
      </w:r>
      <w:r>
        <w:rPr>
          <w:rFonts w:ascii="Times New Roman"/>
        </w:rPr>
        <w:t>%，生石灰</w:t>
      </w:r>
      <w:r>
        <w:rPr>
          <w:rFonts w:hint="eastAsia" w:ascii="Times New Roman"/>
          <w:lang w:val="en-US" w:eastAsia="zh-CN"/>
        </w:rPr>
        <w:t>1</w:t>
      </w:r>
      <w:r>
        <w:rPr>
          <w:rFonts w:ascii="Times New Roman"/>
        </w:rPr>
        <w:t>%，石膏1%；</w:t>
      </w:r>
    </w:p>
    <w:p>
      <w:pPr>
        <w:pStyle w:val="105"/>
        <w:numPr>
          <w:ilvl w:val="2"/>
          <w:numId w:val="0"/>
        </w:numPr>
        <w:spacing w:before="156" w:after="156"/>
        <w:ind w:left="0" w:leftChars="0" w:firstLine="0" w:firstLineChars="0"/>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7.3</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　</w:t>
      </w:r>
      <w:r>
        <w:rPr>
          <w:rFonts w:hint="eastAsia"/>
        </w:rPr>
        <w:t>拌料和装袋</w:t>
      </w:r>
    </w:p>
    <w:p>
      <w:pPr>
        <w:pStyle w:val="165"/>
        <w:keepNext w:val="0"/>
        <w:keepLines w:val="0"/>
        <w:pageBreakBefore w:val="0"/>
        <w:widowControl w:val="0"/>
        <w:numPr>
          <w:ilvl w:val="3"/>
          <w:numId w:val="0"/>
        </w:numPr>
        <w:kinsoku/>
        <w:wordWrap/>
        <w:overflowPunct/>
        <w:topLinePunct w:val="0"/>
        <w:autoSpaceDE/>
        <w:autoSpaceDN/>
        <w:bidi w:val="0"/>
        <w:adjustRightInd/>
        <w:snapToGrid/>
        <w:spacing w:before="157" w:beforeLines="50" w:after="157" w:afterLines="50"/>
        <w:ind w:left="0" w:leftChars="0" w:firstLine="0" w:firstLineChars="0"/>
        <w:textAlignment w:val="auto"/>
        <w:rPr>
          <w:rStyle w:val="231"/>
          <w:rFonts w:hint="eastAsia"/>
          <w:lang w:val="en-US" w:eastAsia="zh-CN"/>
        </w:rPr>
      </w:pPr>
      <w:r>
        <w:rPr>
          <w:rStyle w:val="231"/>
          <w:rFonts w:hint="eastAsia"/>
          <w:lang w:val="en-US" w:eastAsia="zh-CN"/>
        </w:rPr>
        <w:t>7.3.1　拌料</w:t>
      </w:r>
    </w:p>
    <w:p>
      <w:pPr>
        <w:keepNext w:val="0"/>
        <w:keepLines w:val="0"/>
        <w:widowControl/>
        <w:suppressLineNumbers w:val="0"/>
        <w:ind w:firstLine="420" w:firstLineChars="200"/>
        <w:jc w:val="left"/>
        <w:rPr>
          <w:rFonts w:hint="default" w:ascii="Times New Roman" w:eastAsia="宋体"/>
          <w:lang w:val="en-US" w:eastAsia="zh-CN"/>
        </w:rPr>
      </w:pPr>
      <w:r>
        <w:rPr>
          <w:rFonts w:hint="eastAsia"/>
          <w:lang w:val="en-US" w:eastAsia="zh-CN"/>
        </w:rPr>
        <w:t>按选定的生产配方进行备料，</w:t>
      </w:r>
      <w:r>
        <w:rPr>
          <w:rFonts w:hint="eastAsia"/>
        </w:rPr>
        <w:t>主料如杂木屑、玉米芯、棉籽壳等提前一天预湿，</w:t>
      </w:r>
      <w:r>
        <w:rPr>
          <w:rFonts w:hint="default" w:ascii="Times New Roman" w:hAnsi="Times New Roman" w:cs="Times New Roman"/>
        </w:rPr>
        <w:t>而后主料、辅料按照栽培配方</w:t>
      </w:r>
      <w:r>
        <w:rPr>
          <w:rFonts w:hint="default" w:ascii="Times New Roman" w:hAnsi="Times New Roman" w:cs="Times New Roman"/>
          <w:lang w:val="en-US" w:eastAsia="zh-CN"/>
        </w:rPr>
        <w:t>混合</w:t>
      </w:r>
      <w:r>
        <w:rPr>
          <w:rFonts w:hint="eastAsia" w:ascii="Times New Roman" w:hAnsi="Times New Roman" w:cs="Times New Roman"/>
          <w:lang w:val="en-US" w:eastAsia="zh-CN"/>
        </w:rPr>
        <w:t>，混合料水分含量控制在</w:t>
      </w:r>
      <w:r>
        <w:rPr>
          <w:rFonts w:hint="eastAsia" w:ascii="Times New Roman" w:hAnsi="Times New Roman" w:eastAsia="宋体" w:cs="Times New Roman"/>
          <w:kern w:val="0"/>
          <w:sz w:val="21"/>
          <w:szCs w:val="20"/>
          <w:lang w:val="en-US" w:eastAsia="zh-CN" w:bidi="ar-SA"/>
        </w:rPr>
        <w:t>60%～65%</w:t>
      </w:r>
      <w:r>
        <w:rPr>
          <w:rFonts w:hint="default" w:ascii="Times New Roman" w:hAnsi="Times New Roman" w:cs="Times New Roman"/>
          <w:lang w:val="en-US" w:eastAsia="zh-CN"/>
        </w:rPr>
        <w:t>，宜使用拌料机械直接搅拌</w:t>
      </w:r>
      <w:r>
        <w:rPr>
          <w:rFonts w:hint="eastAsia" w:ascii="Times New Roman" w:hAnsi="Times New Roman" w:cs="Times New Roman"/>
          <w:lang w:val="en-US" w:eastAsia="zh-CN"/>
        </w:rPr>
        <w:t>均匀、备用</w:t>
      </w:r>
      <w:r>
        <w:rPr>
          <w:rFonts w:hint="default" w:ascii="Times New Roman" w:hAnsi="Times New Roman" w:cs="Times New Roman"/>
          <w:lang w:val="en-US" w:eastAsia="zh-CN"/>
        </w:rPr>
        <w:t>。</w:t>
      </w:r>
    </w:p>
    <w:p>
      <w:pPr>
        <w:pStyle w:val="165"/>
        <w:keepNext w:val="0"/>
        <w:keepLines w:val="0"/>
        <w:pageBreakBefore w:val="0"/>
        <w:widowControl w:val="0"/>
        <w:numPr>
          <w:ilvl w:val="3"/>
          <w:numId w:val="0"/>
        </w:numPr>
        <w:kinsoku/>
        <w:wordWrap/>
        <w:overflowPunct/>
        <w:topLinePunct w:val="0"/>
        <w:autoSpaceDE/>
        <w:autoSpaceDN/>
        <w:bidi w:val="0"/>
        <w:adjustRightInd/>
        <w:snapToGrid/>
        <w:spacing w:before="157" w:beforeLines="50" w:after="157" w:afterLines="50"/>
        <w:ind w:left="0" w:leftChars="0" w:firstLine="0" w:firstLineChars="0"/>
        <w:textAlignment w:val="auto"/>
        <w:rPr>
          <w:rStyle w:val="231"/>
          <w:rFonts w:hint="default"/>
        </w:rPr>
      </w:pPr>
      <w:r>
        <w:rPr>
          <w:rStyle w:val="231"/>
          <w:rFonts w:hint="eastAsia"/>
          <w:lang w:val="en-US" w:eastAsia="zh-CN"/>
        </w:rPr>
        <w:t>7.3</w:t>
      </w:r>
      <w:r>
        <w:rPr>
          <w:rStyle w:val="231"/>
          <w:rFonts w:hint="default"/>
          <w:lang w:val="en-US" w:eastAsia="zh-CN"/>
        </w:rPr>
        <w:t>.2　装</w:t>
      </w:r>
      <w:r>
        <w:rPr>
          <w:rStyle w:val="231"/>
          <w:rFonts w:hint="default"/>
        </w:rPr>
        <w:t>袋</w:t>
      </w:r>
    </w:p>
    <w:p>
      <w:pPr>
        <w:pStyle w:val="165"/>
        <w:numPr>
          <w:ilvl w:val="3"/>
          <w:numId w:val="0"/>
        </w:numPr>
        <w:ind w:left="0" w:leftChars="0" w:firstLine="420" w:firstLineChars="200"/>
        <w:rPr>
          <w:rFonts w:hint="default" w:ascii="Times New Roman" w:hAnsi="Times New Roman" w:cs="Times New Roman"/>
        </w:rPr>
      </w:pPr>
      <w:r>
        <w:rPr>
          <w:rFonts w:hint="eastAsia" w:ascii="Times New Roman" w:cs="Times New Roman"/>
          <w:lang w:eastAsia="zh-CN"/>
        </w:rPr>
        <w:t>宜应用</w:t>
      </w:r>
      <w:r>
        <w:rPr>
          <w:rFonts w:hint="default" w:ascii="Times New Roman" w:hAnsi="Times New Roman" w:cs="Times New Roman"/>
        </w:rPr>
        <w:t>选用33 cm×17 cm规格的聚乙烯或聚丙烯塑料袋，</w:t>
      </w:r>
      <w:r>
        <w:rPr>
          <w:rFonts w:hint="default" w:ascii="Times New Roman" w:hAnsi="Times New Roman" w:cs="Times New Roman"/>
          <w:lang w:val="en-US" w:eastAsia="zh-CN"/>
        </w:rPr>
        <w:t>材质应符合GB</w:t>
      </w:r>
      <w:r>
        <w:rPr>
          <w:rFonts w:hint="eastAsia" w:ascii="Times New Roman" w:cs="Times New Roman"/>
          <w:lang w:val="en-US" w:eastAsia="zh-CN"/>
        </w:rPr>
        <w:t xml:space="preserve"> </w:t>
      </w:r>
      <w:r>
        <w:rPr>
          <w:rFonts w:hint="default" w:ascii="Times New Roman" w:hAnsi="Times New Roman" w:cs="Times New Roman"/>
          <w:lang w:val="en-US" w:eastAsia="zh-CN"/>
        </w:rPr>
        <w:t>4806.7规定</w:t>
      </w:r>
      <w:r>
        <w:rPr>
          <w:rFonts w:hint="eastAsia" w:ascii="Times New Roman" w:cs="Times New Roman"/>
          <w:lang w:val="en-US" w:eastAsia="zh-CN"/>
        </w:rPr>
        <w:t>，可</w:t>
      </w:r>
      <w:r>
        <w:rPr>
          <w:rFonts w:hint="default" w:ascii="Times New Roman" w:hAnsi="Times New Roman" w:cs="Times New Roman"/>
        </w:rPr>
        <w:t>用自动装袋机装袋。</w:t>
      </w:r>
    </w:p>
    <w:p>
      <w:pPr>
        <w:pStyle w:val="105"/>
        <w:numPr>
          <w:ilvl w:val="2"/>
          <w:numId w:val="0"/>
        </w:numPr>
        <w:spacing w:before="156" w:after="156"/>
        <w:ind w:left="0" w:leftChars="0" w:firstLine="0" w:firstLineChars="0"/>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7.3.3</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　</w:t>
      </w:r>
      <w:r>
        <w:rPr>
          <w:rFonts w:hint="eastAsia"/>
        </w:rPr>
        <w:t>灭菌</w:t>
      </w:r>
    </w:p>
    <w:p>
      <w:pPr>
        <w:pStyle w:val="65"/>
        <w:numPr>
          <w:ilvl w:val="3"/>
          <w:numId w:val="0"/>
        </w:numPr>
        <w:spacing w:before="156" w:after="156"/>
        <w:ind w:left="0" w:leftChars="0" w:firstLine="420" w:firstLineChars="200"/>
      </w:pPr>
      <w:r>
        <w:rPr>
          <w:rFonts w:hint="eastAsia" w:cs="Times New Roman"/>
          <w:b w:val="0"/>
          <w:i w:val="0"/>
          <w:sz w:val="21"/>
          <w:lang w:val="en-US" w:eastAsia="zh-CN" w:bidi="ar-SA"/>
        </w:rPr>
        <w:t>a)</w:t>
      </w:r>
      <w:r>
        <w:rPr>
          <w:rFonts w:hint="eastAsia" w:ascii="黑体" w:hAnsi="Times New Roman" w:eastAsia="黑体" w:cs="Times New Roman"/>
          <w:b w:val="0"/>
          <w:i w:val="0"/>
          <w:sz w:val="21"/>
          <w:lang w:val="en-US" w:eastAsia="zh-CN" w:bidi="ar-SA"/>
        </w:rPr>
        <w:t>　</w:t>
      </w:r>
      <w:r>
        <w:rPr>
          <w:rFonts w:hint="eastAsia"/>
        </w:rPr>
        <w:t>常压灭菌</w:t>
      </w:r>
    </w:p>
    <w:p>
      <w:pPr>
        <w:pStyle w:val="56"/>
        <w:ind w:firstLine="420"/>
      </w:pPr>
      <w:r>
        <w:rPr>
          <w:rFonts w:hint="eastAsia"/>
        </w:rPr>
        <w:t>菌袋在灭菌室内摆成“井”字型或者框架层放，蒸汽</w:t>
      </w:r>
      <w:r>
        <w:rPr>
          <w:rFonts w:ascii="Times New Roman"/>
        </w:rPr>
        <w:t>温度达到100℃时，</w:t>
      </w:r>
      <w:r>
        <w:rPr>
          <w:rFonts w:hint="eastAsia" w:ascii="Times New Roman"/>
          <w:lang w:val="en-US" w:eastAsia="zh-CN"/>
        </w:rPr>
        <w:t>保持</w:t>
      </w:r>
      <w:r>
        <w:rPr>
          <w:rFonts w:ascii="Times New Roman"/>
        </w:rPr>
        <w:t>恒温12 h～14 h，</w:t>
      </w:r>
      <w:r>
        <w:rPr>
          <w:rFonts w:hint="eastAsia" w:ascii="Times New Roman"/>
        </w:rPr>
        <w:t>熄</w:t>
      </w:r>
      <w:r>
        <w:rPr>
          <w:rFonts w:ascii="Times New Roman"/>
        </w:rPr>
        <w:t>火后</w:t>
      </w:r>
      <w:r>
        <w:rPr>
          <w:rFonts w:hint="eastAsia" w:ascii="Times New Roman"/>
          <w:lang w:val="en-US" w:eastAsia="zh-CN"/>
        </w:rPr>
        <w:t>利用余热</w:t>
      </w:r>
      <w:r>
        <w:rPr>
          <w:rFonts w:ascii="Times New Roman"/>
        </w:rPr>
        <w:t>焖4 h～6 h再移出灭菌室</w:t>
      </w:r>
      <w:r>
        <w:rPr>
          <w:rFonts w:hint="eastAsia"/>
        </w:rPr>
        <w:t>。</w:t>
      </w:r>
    </w:p>
    <w:p>
      <w:pPr>
        <w:pStyle w:val="65"/>
        <w:numPr>
          <w:ilvl w:val="3"/>
          <w:numId w:val="0"/>
        </w:numPr>
        <w:spacing w:before="156" w:after="156"/>
        <w:ind w:left="0" w:leftChars="0" w:firstLine="420" w:firstLineChars="200"/>
      </w:pPr>
      <w:r>
        <w:rPr>
          <w:rFonts w:hint="eastAsia" w:cs="Times New Roman"/>
          <w:b w:val="0"/>
          <w:i w:val="0"/>
          <w:sz w:val="21"/>
          <w:lang w:val="en-US" w:eastAsia="zh-CN" w:bidi="ar-SA"/>
        </w:rPr>
        <w:t>b)</w:t>
      </w:r>
      <w:r>
        <w:rPr>
          <w:rFonts w:hint="eastAsia" w:ascii="黑体" w:hAnsi="Times New Roman" w:eastAsia="黑体" w:cs="Times New Roman"/>
          <w:b w:val="0"/>
          <w:i w:val="0"/>
          <w:sz w:val="21"/>
          <w:lang w:val="en-US" w:eastAsia="zh-CN" w:bidi="ar-SA"/>
        </w:rPr>
        <w:t>　</w:t>
      </w:r>
      <w:r>
        <w:rPr>
          <w:rFonts w:hint="eastAsia"/>
        </w:rPr>
        <w:t>高压灭菌</w:t>
      </w:r>
    </w:p>
    <w:p>
      <w:pPr>
        <w:pStyle w:val="56"/>
        <w:ind w:firstLine="420"/>
        <w:rPr>
          <w:rFonts w:ascii="Times New Roman"/>
        </w:rPr>
      </w:pPr>
      <w:r>
        <w:rPr>
          <w:rFonts w:hint="eastAsia"/>
        </w:rPr>
        <w:t>菌袋在灭菌柜内框架层放，</w:t>
      </w:r>
      <w:r>
        <w:rPr>
          <w:rFonts w:ascii="Times New Roman"/>
        </w:rPr>
        <w:t>0.1</w:t>
      </w:r>
      <w:r>
        <w:rPr>
          <w:rFonts w:hint="eastAsia" w:ascii="Times New Roman"/>
          <w:lang w:val="en-US" w:eastAsia="zh-CN"/>
        </w:rPr>
        <w:t>1</w:t>
      </w:r>
      <w:r>
        <w:rPr>
          <w:rFonts w:ascii="Times New Roman"/>
        </w:rPr>
        <w:t xml:space="preserve"> M</w:t>
      </w:r>
      <w:r>
        <w:rPr>
          <w:rFonts w:hint="eastAsia" w:ascii="Times New Roman"/>
          <w:lang w:val="en-US" w:eastAsia="zh-CN"/>
        </w:rPr>
        <w:t>P</w:t>
      </w:r>
      <w:r>
        <w:rPr>
          <w:rFonts w:ascii="Times New Roman"/>
        </w:rPr>
        <w:t>a蒸汽压力下121℃</w:t>
      </w:r>
      <w:r>
        <w:rPr>
          <w:rFonts w:hint="eastAsia" w:ascii="Times New Roman"/>
        </w:rPr>
        <w:t>灭菌3</w:t>
      </w:r>
      <w:r>
        <w:rPr>
          <w:rFonts w:ascii="Times New Roman"/>
        </w:rPr>
        <w:t xml:space="preserve"> h</w:t>
      </w:r>
      <w:r>
        <w:rPr>
          <w:rFonts w:hint="eastAsia" w:hAnsi="宋体"/>
        </w:rPr>
        <w:t>～</w:t>
      </w:r>
      <w:r>
        <w:rPr>
          <w:rFonts w:hint="eastAsia" w:ascii="Times New Roman"/>
        </w:rPr>
        <w:t>5</w:t>
      </w:r>
      <w:r>
        <w:rPr>
          <w:rFonts w:ascii="Times New Roman"/>
        </w:rPr>
        <w:t xml:space="preserve"> h</w:t>
      </w:r>
      <w:r>
        <w:rPr>
          <w:rFonts w:hint="eastAsia" w:ascii="Times New Roman"/>
        </w:rPr>
        <w:t>，熄火后继续焖3</w:t>
      </w:r>
      <w:r>
        <w:rPr>
          <w:rFonts w:ascii="Times New Roman"/>
        </w:rPr>
        <w:t xml:space="preserve"> h</w:t>
      </w:r>
      <w:r>
        <w:rPr>
          <w:rFonts w:hint="eastAsia" w:hAnsi="宋体"/>
        </w:rPr>
        <w:t>～</w:t>
      </w:r>
      <w:r>
        <w:rPr>
          <w:rFonts w:hint="eastAsia" w:ascii="Times New Roman"/>
        </w:rPr>
        <w:t>4</w:t>
      </w:r>
      <w:r>
        <w:rPr>
          <w:rFonts w:ascii="Times New Roman"/>
        </w:rPr>
        <w:t xml:space="preserve"> h</w:t>
      </w:r>
      <w:r>
        <w:rPr>
          <w:rFonts w:hint="eastAsia" w:ascii="Times New Roman"/>
        </w:rPr>
        <w:t>，自然冷却至5</w:t>
      </w:r>
      <w:r>
        <w:rPr>
          <w:rFonts w:ascii="Times New Roman"/>
        </w:rPr>
        <w:t>0</w:t>
      </w:r>
      <w:r>
        <w:rPr>
          <w:rFonts w:hint="eastAsia" w:ascii="Times New Roman"/>
        </w:rPr>
        <w:t>℃以下后再移出灭菌柜。</w:t>
      </w:r>
    </w:p>
    <w:p>
      <w:pPr>
        <w:pStyle w:val="105"/>
        <w:numPr>
          <w:ilvl w:val="2"/>
          <w:numId w:val="0"/>
        </w:numPr>
        <w:spacing w:before="156" w:after="156"/>
        <w:ind w:left="0" w:leftChars="0" w:firstLine="0" w:firstLineChars="0"/>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7.3.4</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　</w:t>
      </w:r>
      <w:r>
        <w:rPr>
          <w:rFonts w:hint="eastAsia"/>
        </w:rPr>
        <w:t>冷却</w:t>
      </w:r>
    </w:p>
    <w:p>
      <w:pPr>
        <w:pStyle w:val="56"/>
        <w:ind w:firstLine="420"/>
      </w:pPr>
      <w:r>
        <w:rPr>
          <w:rFonts w:hint="eastAsia"/>
        </w:rPr>
        <w:t>灭菌后的菌袋应及时运输至预先消毒后的冷却室或接种室，冷却室或接种室应符合</w:t>
      </w:r>
      <w:r>
        <w:rPr>
          <w:rFonts w:ascii="Times New Roman"/>
        </w:rPr>
        <w:t>NY/T 2375</w:t>
      </w:r>
      <w:r>
        <w:rPr>
          <w:rFonts w:hint="eastAsia" w:ascii="Times New Roman"/>
          <w:lang w:val="en-US" w:eastAsia="zh-CN"/>
        </w:rPr>
        <w:t>要求</w:t>
      </w:r>
      <w:r>
        <w:rPr>
          <w:rFonts w:hint="eastAsia"/>
        </w:rPr>
        <w:t>。待料温冷却至</w:t>
      </w:r>
      <w:r>
        <w:rPr>
          <w:rFonts w:hint="eastAsia"/>
          <w:lang w:val="en-US" w:eastAsia="zh-CN"/>
        </w:rPr>
        <w:t>28</w:t>
      </w:r>
      <w:r>
        <w:rPr>
          <w:rFonts w:ascii="Times New Roman"/>
        </w:rPr>
        <w:t>℃</w:t>
      </w:r>
      <w:r>
        <w:rPr>
          <w:rFonts w:hint="eastAsia"/>
        </w:rPr>
        <w:t>以下</w:t>
      </w:r>
      <w:r>
        <w:rPr>
          <w:rFonts w:hint="eastAsia"/>
          <w:lang w:val="en-US" w:eastAsia="zh-CN"/>
        </w:rPr>
        <w:t>即可用于</w:t>
      </w:r>
      <w:r>
        <w:rPr>
          <w:rFonts w:hint="eastAsia"/>
        </w:rPr>
        <w:t>接种。</w:t>
      </w:r>
    </w:p>
    <w:p>
      <w:pPr>
        <w:pStyle w:val="105"/>
        <w:numPr>
          <w:ilvl w:val="2"/>
          <w:numId w:val="0"/>
        </w:numPr>
        <w:spacing w:before="156" w:after="156"/>
        <w:ind w:left="0" w:leftChars="0" w:firstLine="0" w:firstLineChars="0"/>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7.3.5</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　</w:t>
      </w:r>
      <w:r>
        <w:rPr>
          <w:rFonts w:hint="eastAsia"/>
        </w:rPr>
        <w:t>接种</w:t>
      </w:r>
    </w:p>
    <w:p>
      <w:pPr>
        <w:pStyle w:val="65"/>
        <w:numPr>
          <w:ilvl w:val="3"/>
          <w:numId w:val="0"/>
        </w:numPr>
        <w:spacing w:before="156" w:after="156"/>
        <w:ind w:left="0" w:leftChars="0" w:firstLine="420" w:firstLineChars="200"/>
      </w:pPr>
      <w:r>
        <w:rPr>
          <w:rFonts w:hint="eastAsia" w:cs="Times New Roman"/>
          <w:b w:val="0"/>
          <w:i w:val="0"/>
          <w:sz w:val="21"/>
          <w:lang w:val="en-US" w:eastAsia="zh-CN" w:bidi="ar-SA"/>
        </w:rPr>
        <w:t>a)</w:t>
      </w:r>
      <w:r>
        <w:rPr>
          <w:rFonts w:hint="eastAsia" w:ascii="黑体" w:hAnsi="Times New Roman" w:eastAsia="黑体" w:cs="Times New Roman"/>
          <w:b w:val="0"/>
          <w:i w:val="0"/>
          <w:sz w:val="21"/>
          <w:lang w:val="en-US" w:eastAsia="zh-CN" w:bidi="ar-SA"/>
        </w:rPr>
        <w:t>　</w:t>
      </w:r>
      <w:r>
        <w:rPr>
          <w:rFonts w:hint="eastAsia"/>
        </w:rPr>
        <w:t>接种室消毒</w:t>
      </w:r>
    </w:p>
    <w:p>
      <w:pPr>
        <w:pStyle w:val="56"/>
        <w:ind w:firstLine="420"/>
        <w:rPr>
          <w:rFonts w:ascii="Times New Roman"/>
        </w:rPr>
      </w:pPr>
      <w:r>
        <w:rPr>
          <w:rFonts w:hint="eastAsia"/>
        </w:rPr>
        <w:t>接种室内清洁干净后用臭氧或气雾消毒剂熏蒸</w:t>
      </w:r>
      <w:r>
        <w:rPr>
          <w:rFonts w:ascii="Times New Roman"/>
        </w:rPr>
        <w:t>2 h～3 h</w:t>
      </w:r>
      <w:r>
        <w:rPr>
          <w:rFonts w:hint="eastAsia"/>
        </w:rPr>
        <w:t>，接种前</w:t>
      </w:r>
      <w:r>
        <w:rPr>
          <w:rFonts w:ascii="Times New Roman"/>
        </w:rPr>
        <w:t>30 min</w:t>
      </w:r>
      <w:r>
        <w:rPr>
          <w:rFonts w:hint="eastAsia"/>
        </w:rPr>
        <w:t>用紫外线灯照射。药剂应符合</w:t>
      </w:r>
      <w:r>
        <w:rPr>
          <w:rFonts w:ascii="Times New Roman"/>
        </w:rPr>
        <w:t>NY/T 2375</w:t>
      </w:r>
      <w:r>
        <w:rPr>
          <w:rFonts w:hint="eastAsia" w:ascii="Times New Roman"/>
          <w:lang w:val="en-US" w:eastAsia="zh-CN"/>
        </w:rPr>
        <w:t>要求</w:t>
      </w:r>
      <w:r>
        <w:rPr>
          <w:rFonts w:hint="eastAsia" w:ascii="Times New Roman"/>
        </w:rPr>
        <w:t>。</w:t>
      </w:r>
    </w:p>
    <w:p>
      <w:pPr>
        <w:pStyle w:val="65"/>
        <w:numPr>
          <w:ilvl w:val="3"/>
          <w:numId w:val="0"/>
        </w:numPr>
        <w:spacing w:before="156" w:after="156"/>
        <w:ind w:left="0" w:leftChars="0" w:firstLine="420" w:firstLineChars="200"/>
        <w:rPr>
          <w:rFonts w:hint="eastAsia" w:cs="Times New Roman"/>
          <w:b w:val="0"/>
          <w:i w:val="0"/>
          <w:sz w:val="21"/>
          <w:lang w:val="en-US" w:eastAsia="zh-CN" w:bidi="ar-SA"/>
        </w:rPr>
      </w:pPr>
      <w:r>
        <w:rPr>
          <w:rFonts w:hint="eastAsia" w:cs="Times New Roman"/>
          <w:b w:val="0"/>
          <w:i w:val="0"/>
          <w:sz w:val="21"/>
          <w:lang w:val="en-US" w:eastAsia="zh-CN" w:bidi="ar-SA"/>
        </w:rPr>
        <w:t>b)</w:t>
      </w:r>
      <w:r>
        <w:rPr>
          <w:rFonts w:hint="eastAsia" w:ascii="黑体" w:hAnsi="Times New Roman" w:eastAsia="黑体" w:cs="Times New Roman"/>
          <w:b w:val="0"/>
          <w:i w:val="0"/>
          <w:sz w:val="21"/>
          <w:lang w:val="en-US" w:eastAsia="zh-CN" w:bidi="ar-SA"/>
        </w:rPr>
        <w:t>　</w:t>
      </w:r>
      <w:r>
        <w:rPr>
          <w:rFonts w:hint="eastAsia"/>
        </w:rPr>
        <w:t>固体接种</w:t>
      </w:r>
    </w:p>
    <w:p>
      <w:pPr>
        <w:pStyle w:val="56"/>
        <w:ind w:firstLine="420"/>
        <w:rPr>
          <w:rFonts w:hint="eastAsia"/>
          <w:lang w:val="en-US" w:eastAsia="zh-CN"/>
        </w:rPr>
      </w:pPr>
      <w:r>
        <w:rPr>
          <w:rFonts w:hint="eastAsia"/>
        </w:rPr>
        <w:t>检查、核对菌种。接种人员换上消毒后的接种工作服，手套</w:t>
      </w:r>
      <w:r>
        <w:rPr>
          <w:rFonts w:hint="eastAsia"/>
          <w:lang w:val="en-US" w:eastAsia="zh-CN"/>
        </w:rPr>
        <w:t>和</w:t>
      </w:r>
      <w:r>
        <w:rPr>
          <w:rFonts w:hint="eastAsia"/>
        </w:rPr>
        <w:t>原种袋（瓶）外壁用</w:t>
      </w:r>
      <w:r>
        <w:rPr>
          <w:rFonts w:ascii="Times New Roman"/>
        </w:rPr>
        <w:t>75%</w:t>
      </w:r>
      <w:r>
        <w:rPr>
          <w:rFonts w:hint="eastAsia"/>
        </w:rPr>
        <w:t>酒精或消毒剂消毒。用经火焰灭菌冷却后的接种铲去掉表层及上层老化菌皮，按照无菌操作将原种接入栽培菌袋口内，接种量为30 g/袋～40 g/袋，适当压实后迅速用带透气膜的菌盖封口</w:t>
      </w:r>
      <w:r>
        <w:rPr>
          <w:rFonts w:hint="eastAsia" w:ascii="Times New Roman"/>
          <w:lang w:eastAsia="zh-CN"/>
        </w:rPr>
        <w:t>，</w:t>
      </w:r>
      <w:r>
        <w:rPr>
          <w:rFonts w:hint="eastAsia"/>
          <w:lang w:val="en-US" w:eastAsia="zh-CN"/>
        </w:rPr>
        <w:t>规则地放在塑料框中。</w:t>
      </w:r>
    </w:p>
    <w:p>
      <w:pPr>
        <w:pStyle w:val="56"/>
        <w:ind w:firstLine="420"/>
        <w:rPr>
          <w:rFonts w:hint="eastAsia" w:eastAsia="宋体"/>
          <w:lang w:eastAsia="zh-CN"/>
        </w:rPr>
      </w:pPr>
    </w:p>
    <w:p>
      <w:pPr>
        <w:pStyle w:val="65"/>
        <w:numPr>
          <w:ilvl w:val="3"/>
          <w:numId w:val="0"/>
        </w:numPr>
        <w:spacing w:before="156" w:after="156"/>
        <w:ind w:left="425" w:leftChars="0"/>
      </w:pPr>
      <w:r>
        <w:rPr>
          <w:rFonts w:hint="eastAsia"/>
          <w:lang w:val="en-US" w:eastAsia="zh-CN"/>
        </w:rPr>
        <w:t>c)</w:t>
      </w:r>
      <w:r>
        <w:rPr>
          <w:rFonts w:hint="eastAsia" w:ascii="黑体" w:hAnsi="Times New Roman" w:eastAsia="黑体" w:cs="Times New Roman"/>
          <w:b w:val="0"/>
          <w:i w:val="0"/>
          <w:sz w:val="21"/>
          <w:lang w:val="en-US" w:eastAsia="zh-CN" w:bidi="ar-SA"/>
        </w:rPr>
        <w:t>　</w:t>
      </w:r>
      <w:r>
        <w:rPr>
          <w:rFonts w:hint="eastAsia"/>
        </w:rPr>
        <w:t>液体接种</w:t>
      </w:r>
    </w:p>
    <w:p>
      <w:pPr>
        <w:pStyle w:val="56"/>
        <w:ind w:firstLine="420"/>
        <w:rPr>
          <w:rFonts w:hint="eastAsia"/>
          <w:lang w:val="en-US" w:eastAsia="zh-CN"/>
        </w:rPr>
      </w:pPr>
      <w:r>
        <w:rPr>
          <w:rFonts w:ascii="Times New Roman"/>
        </w:rPr>
        <w:t>在无菌接种室内使用液体接种枪进行注射接种，将接种针从袋口中间插入，接种量为20 ml/袋～30 ml/袋</w:t>
      </w:r>
      <w:r>
        <w:rPr>
          <w:rFonts w:hint="eastAsia" w:ascii="Times New Roman"/>
        </w:rPr>
        <w:t>，接种完后迅速用带透气膜的菌盖封口</w:t>
      </w:r>
      <w:r>
        <w:rPr>
          <w:rFonts w:hint="eastAsia" w:ascii="Times New Roman"/>
          <w:lang w:eastAsia="zh-CN"/>
        </w:rPr>
        <w:t>，</w:t>
      </w:r>
      <w:r>
        <w:rPr>
          <w:rFonts w:hint="eastAsia"/>
          <w:lang w:val="en-US" w:eastAsia="zh-CN"/>
        </w:rPr>
        <w:t>规则地放在塑料框中。</w:t>
      </w:r>
    </w:p>
    <w:p>
      <w:pPr>
        <w:pStyle w:val="56"/>
        <w:ind w:left="0" w:leftChars="0" w:firstLine="0" w:firstLineChars="0"/>
        <w:rPr>
          <w:rFonts w:hint="eastAsia"/>
        </w:rPr>
      </w:pPr>
      <w:r>
        <w:rPr>
          <w:rFonts w:hint="eastAsia"/>
          <w:lang w:val="en-US" w:eastAsia="zh-CN"/>
        </w:rPr>
        <w:t>7</w:t>
      </w:r>
      <w:r>
        <w:rPr>
          <w:rFonts w:hint="eastAsia" w:ascii="黑体" w:hAnsi="Times New Roman" w:eastAsia="黑体" w:cs="Times New Roman"/>
          <w:b w:val="0"/>
          <w:i w:val="0"/>
          <w:sz w:val="21"/>
          <w:lang w:val="en-US" w:eastAsia="zh-CN" w:bidi="ar-SA"/>
        </w:rPr>
        <w:t>.3.</w:t>
      </w:r>
      <w:r>
        <w:rPr>
          <w:rFonts w:hint="eastAsia" w:ascii="黑体" w:eastAsia="黑体" w:cs="Times New Roman"/>
          <w:b w:val="0"/>
          <w:i w:val="0"/>
          <w:sz w:val="21"/>
          <w:lang w:val="en-US" w:eastAsia="zh-CN" w:bidi="ar-SA"/>
        </w:rPr>
        <w:t>6</w:t>
      </w:r>
      <w:r>
        <w:rPr>
          <w:rFonts w:hint="eastAsia" w:ascii="黑体" w:hAnsi="Times New Roman" w:eastAsia="黑体" w:cs="Times New Roman"/>
          <w:b w:val="0"/>
          <w:i w:val="0"/>
          <w:sz w:val="21"/>
          <w:lang w:val="en-US" w:eastAsia="zh-CN" w:bidi="ar-SA"/>
        </w:rPr>
        <w:t xml:space="preserve"> 菌袋培养</w:t>
      </w:r>
    </w:p>
    <w:p>
      <w:pPr>
        <w:pStyle w:val="65"/>
        <w:numPr>
          <w:ilvl w:val="3"/>
          <w:numId w:val="0"/>
        </w:numPr>
        <w:spacing w:before="156" w:after="156"/>
        <w:ind w:left="0" w:leftChars="0" w:firstLine="420" w:firstLineChars="200"/>
        <w:rPr>
          <w:rFonts w:hint="default"/>
          <w:lang w:val="en-US"/>
        </w:rPr>
      </w:pPr>
      <w:r>
        <w:rPr>
          <w:rFonts w:hint="eastAsia" w:cs="Times New Roman"/>
          <w:b w:val="0"/>
          <w:i w:val="0"/>
          <w:sz w:val="21"/>
          <w:lang w:val="en-US" w:eastAsia="zh-CN" w:bidi="ar-SA"/>
        </w:rPr>
        <w:t>a)</w:t>
      </w:r>
      <w:r>
        <w:rPr>
          <w:rFonts w:hint="eastAsia" w:ascii="黑体" w:hAnsi="Times New Roman" w:eastAsia="黑体" w:cs="Times New Roman"/>
          <w:b w:val="0"/>
          <w:i w:val="0"/>
          <w:sz w:val="21"/>
          <w:lang w:val="en-US" w:eastAsia="zh-CN" w:bidi="ar-SA"/>
        </w:rPr>
        <w:t>　</w:t>
      </w:r>
      <w:r>
        <w:rPr>
          <w:rFonts w:hint="eastAsia" w:cs="Times New Roman"/>
          <w:b w:val="0"/>
          <w:i w:val="0"/>
          <w:sz w:val="21"/>
          <w:lang w:val="en-US" w:eastAsia="zh-CN" w:bidi="ar-SA"/>
        </w:rPr>
        <w:t>培养室消毒</w:t>
      </w:r>
    </w:p>
    <w:p>
      <w:pPr>
        <w:pStyle w:val="56"/>
        <w:rPr>
          <w:rFonts w:hint="eastAsia" w:ascii="Times New Roman"/>
        </w:rPr>
      </w:pPr>
      <w:r>
        <w:rPr>
          <w:rFonts w:hint="eastAsia"/>
          <w:lang w:val="en-US" w:eastAsia="zh-CN"/>
        </w:rPr>
        <w:t>保持清洁卫生，喷洒杀菌杀虫剂，关闭门窗，用气雾消毒剂熏蒸，使用</w:t>
      </w:r>
      <w:r>
        <w:rPr>
          <w:rFonts w:hint="eastAsia"/>
        </w:rPr>
        <w:t>药剂应符合</w:t>
      </w:r>
      <w:r>
        <w:rPr>
          <w:rFonts w:ascii="Times New Roman"/>
        </w:rPr>
        <w:t>NY/T 2375</w:t>
      </w:r>
      <w:r>
        <w:rPr>
          <w:rFonts w:hint="eastAsia" w:ascii="Times New Roman"/>
          <w:lang w:eastAsia="zh-CN"/>
        </w:rPr>
        <w:t>的</w:t>
      </w:r>
      <w:r>
        <w:rPr>
          <w:rFonts w:ascii="Times New Roman"/>
        </w:rPr>
        <w:t>规定</w:t>
      </w:r>
      <w:r>
        <w:rPr>
          <w:rFonts w:hint="eastAsia" w:ascii="Times New Roman"/>
        </w:rPr>
        <w:t>。</w:t>
      </w:r>
    </w:p>
    <w:p>
      <w:pPr>
        <w:pStyle w:val="65"/>
        <w:numPr>
          <w:ilvl w:val="3"/>
          <w:numId w:val="0"/>
        </w:numPr>
        <w:spacing w:before="156" w:after="156"/>
        <w:ind w:left="0" w:leftChars="0" w:firstLine="420" w:firstLineChars="200"/>
        <w:rPr>
          <w:rFonts w:hint="default" w:ascii="Times New Roman"/>
          <w:lang w:val="en-US" w:eastAsia="zh-CN"/>
        </w:rPr>
      </w:pPr>
      <w:r>
        <w:rPr>
          <w:rFonts w:hint="eastAsia" w:cs="Times New Roman"/>
          <w:b w:val="0"/>
          <w:i w:val="0"/>
          <w:sz w:val="21"/>
          <w:lang w:val="en-US" w:eastAsia="zh-CN" w:bidi="ar-SA"/>
        </w:rPr>
        <w:t>b)</w:t>
      </w:r>
      <w:r>
        <w:rPr>
          <w:rFonts w:hint="eastAsia" w:ascii="黑体" w:hAnsi="Times New Roman" w:eastAsia="黑体" w:cs="Times New Roman"/>
          <w:b w:val="0"/>
          <w:i w:val="0"/>
          <w:sz w:val="21"/>
          <w:lang w:val="en-US" w:eastAsia="zh-CN" w:bidi="ar-SA"/>
        </w:rPr>
        <w:t>　</w:t>
      </w:r>
      <w:r>
        <w:rPr>
          <w:rFonts w:hint="eastAsia" w:cs="Times New Roman"/>
          <w:b w:val="0"/>
          <w:i w:val="0"/>
          <w:sz w:val="21"/>
          <w:lang w:val="en-US" w:eastAsia="zh-CN" w:bidi="ar-SA"/>
        </w:rPr>
        <w:t>培养</w:t>
      </w:r>
    </w:p>
    <w:p>
      <w:pPr>
        <w:pStyle w:val="56"/>
        <w:ind w:firstLine="630" w:firstLineChars="300"/>
        <w:rPr>
          <w:rFonts w:hint="default" w:ascii="Times New Roman" w:eastAsia="宋体"/>
          <w:lang w:val="en-US" w:eastAsia="zh-CN"/>
        </w:rPr>
      </w:pPr>
      <w:r>
        <w:rPr>
          <w:rFonts w:hint="eastAsia"/>
          <w:lang w:val="en-US" w:eastAsia="zh-CN"/>
        </w:rPr>
        <w:t>装有菌袋的塑料框，移至</w:t>
      </w:r>
      <w:r>
        <w:rPr>
          <w:rFonts w:hint="eastAsia"/>
        </w:rPr>
        <w:t>预先消毒的培养室内</w:t>
      </w:r>
      <w:r>
        <w:rPr>
          <w:rFonts w:hint="eastAsia"/>
          <w:lang w:val="en-US" w:eastAsia="zh-CN"/>
        </w:rPr>
        <w:t>层架培养</w:t>
      </w:r>
      <w:r>
        <w:rPr>
          <w:rFonts w:hint="eastAsia"/>
        </w:rPr>
        <w:t>，温度控</w:t>
      </w:r>
      <w:r>
        <w:rPr>
          <w:rFonts w:ascii="Times New Roman"/>
        </w:rPr>
        <w:t>制在</w:t>
      </w:r>
      <w:r>
        <w:rPr>
          <w:rFonts w:hint="eastAsia"/>
        </w:rPr>
        <w:t>24℃～26℃</w:t>
      </w:r>
      <w:bookmarkStart w:id="22" w:name="_GoBack"/>
      <w:bookmarkEnd w:id="22"/>
      <w:r>
        <w:rPr>
          <w:rFonts w:hint="eastAsia" w:ascii="Times New Roman"/>
        </w:rPr>
        <w:t>，空气湿度控制在6</w:t>
      </w:r>
      <w:r>
        <w:rPr>
          <w:rFonts w:ascii="Times New Roman"/>
        </w:rPr>
        <w:t>0</w:t>
      </w:r>
      <w:r>
        <w:rPr>
          <w:rFonts w:hint="eastAsia" w:ascii="Times New Roman"/>
        </w:rPr>
        <w:t>%</w:t>
      </w:r>
      <w:r>
        <w:rPr>
          <w:rFonts w:hint="eastAsia" w:hAnsi="宋体"/>
        </w:rPr>
        <w:t>～</w:t>
      </w:r>
      <w:r>
        <w:rPr>
          <w:rFonts w:hint="eastAsia" w:ascii="Times New Roman"/>
        </w:rPr>
        <w:t>7</w:t>
      </w:r>
      <w:r>
        <w:rPr>
          <w:rFonts w:ascii="Times New Roman"/>
        </w:rPr>
        <w:t>0</w:t>
      </w:r>
      <w:r>
        <w:rPr>
          <w:rFonts w:hint="eastAsia" w:ascii="Times New Roman"/>
        </w:rPr>
        <w:t>%</w:t>
      </w:r>
      <w:r>
        <w:rPr>
          <w:rFonts w:hint="eastAsia" w:ascii="Times New Roman"/>
          <w:lang w:eastAsia="zh-CN"/>
        </w:rPr>
        <w:t>，</w:t>
      </w:r>
      <w:r>
        <w:rPr>
          <w:rFonts w:hint="eastAsia" w:ascii="Times New Roman"/>
          <w:lang w:val="en-US" w:eastAsia="zh-CN"/>
        </w:rPr>
        <w:t>通风良好，</w:t>
      </w:r>
      <w:r>
        <w:rPr>
          <w:rFonts w:hint="eastAsia" w:ascii="Times New Roman"/>
        </w:rPr>
        <w:t>避光培养。</w:t>
      </w:r>
      <w:r>
        <w:rPr>
          <w:rFonts w:hint="eastAsia" w:ascii="Times New Roman"/>
          <w:lang w:val="en-US" w:eastAsia="zh-CN"/>
        </w:rPr>
        <w:t>待</w:t>
      </w:r>
      <w:r>
        <w:rPr>
          <w:rFonts w:hint="default"/>
          <w:lang w:val="en-US" w:eastAsia="zh-CN"/>
        </w:rPr>
        <w:t>菌丝满袋</w:t>
      </w:r>
      <w:r>
        <w:rPr>
          <w:rFonts w:hint="eastAsia"/>
          <w:lang w:val="en-US" w:eastAsia="zh-CN"/>
        </w:rPr>
        <w:t>后继续培养10d让其</w:t>
      </w:r>
      <w:r>
        <w:rPr>
          <w:rFonts w:hint="default"/>
          <w:lang w:val="en-US" w:eastAsia="zh-CN"/>
        </w:rPr>
        <w:t>后熟</w:t>
      </w:r>
      <w:r>
        <w:rPr>
          <w:rFonts w:hint="eastAsia"/>
          <w:lang w:val="en-US" w:eastAsia="zh-CN"/>
        </w:rPr>
        <w:t>，而后移至耳棚或林下。</w:t>
      </w:r>
      <w:r>
        <w:rPr>
          <w:rFonts w:hint="eastAsia" w:ascii="Times New Roman"/>
        </w:rPr>
        <w:t>定期检查菌种萌发</w:t>
      </w:r>
      <w:r>
        <w:rPr>
          <w:rFonts w:hint="eastAsia" w:ascii="Times New Roman"/>
          <w:lang w:val="en-US" w:eastAsia="zh-CN"/>
        </w:rPr>
        <w:t>与生长</w:t>
      </w:r>
      <w:r>
        <w:rPr>
          <w:rFonts w:hint="eastAsia" w:ascii="Times New Roman"/>
        </w:rPr>
        <w:t>情况，及时移出污染和不合格菌种。菌种质量应符合NY/T 528要求。</w:t>
      </w:r>
    </w:p>
    <w:p>
      <w:pPr>
        <w:pStyle w:val="104"/>
        <w:numPr>
          <w:ilvl w:val="1"/>
          <w:numId w:val="0"/>
        </w:numPr>
        <w:spacing w:before="312" w:after="312"/>
        <w:ind w:left="0" w:leftChars="0" w:firstLine="0" w:firstLineChars="0"/>
      </w:pPr>
      <w:r>
        <w:rPr>
          <w:rFonts w:hint="eastAsia" w:cs="Times New Roman"/>
          <w:b w:val="0"/>
          <w:i w:val="0"/>
          <w:sz w:val="21"/>
          <w:lang w:val="en-US" w:eastAsia="zh-CN" w:bidi="ar-SA"/>
        </w:rPr>
        <w:t>8</w:t>
      </w:r>
      <w:r>
        <w:rPr>
          <w:rFonts w:hint="eastAsia" w:ascii="黑体" w:hAnsi="Times New Roman" w:eastAsia="黑体" w:cs="Times New Roman"/>
          <w:b w:val="0"/>
          <w:i w:val="0"/>
          <w:sz w:val="21"/>
          <w:lang w:val="en-US" w:eastAsia="zh-CN" w:bidi="ar-SA"/>
        </w:rPr>
        <w:t>　</w:t>
      </w:r>
      <w:r>
        <w:rPr>
          <w:rFonts w:hint="eastAsia" w:cs="Times New Roman"/>
          <w:b w:val="0"/>
          <w:i w:val="0"/>
          <w:sz w:val="21"/>
          <w:lang w:val="en-US" w:eastAsia="zh-CN" w:bidi="ar-SA"/>
        </w:rPr>
        <w:t>催芽育</w:t>
      </w:r>
      <w:r>
        <w:rPr>
          <w:rFonts w:hint="eastAsia"/>
        </w:rPr>
        <w:t>耳</w:t>
      </w:r>
    </w:p>
    <w:p>
      <w:pPr>
        <w:pStyle w:val="105"/>
        <w:numPr>
          <w:ilvl w:val="2"/>
          <w:numId w:val="0"/>
        </w:numPr>
        <w:spacing w:before="156" w:after="156"/>
        <w:ind w:left="0" w:leftChars="0" w:firstLine="0" w:firstLineChars="0"/>
        <w:rPr>
          <w:rFonts w:hint="default"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8.1</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　</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催芽</w:t>
      </w:r>
    </w:p>
    <w:p>
      <w:pPr>
        <w:pStyle w:val="105"/>
        <w:numPr>
          <w:ilvl w:val="2"/>
          <w:numId w:val="0"/>
        </w:numPr>
        <w:spacing w:before="156" w:after="156"/>
        <w:ind w:left="0" w:leftChars="0" w:firstLine="0" w:firstLineChars="0"/>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8.1.1耳棚或耳场消毒</w:t>
      </w:r>
    </w:p>
    <w:p>
      <w:pPr>
        <w:pStyle w:val="56"/>
        <w:rPr>
          <w:rFonts w:hint="eastAsia" w:eastAsia="宋体"/>
          <w:lang w:val="en-US" w:eastAsia="zh-CN"/>
        </w:rPr>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保持清洁卫生，使用前应灭菌杀虫，</w:t>
      </w:r>
      <w:r>
        <w:rPr>
          <w:rFonts w:hint="eastAsia"/>
          <w:lang w:val="en-US" w:eastAsia="zh-CN"/>
        </w:rPr>
        <w:t>使用</w:t>
      </w:r>
      <w:r>
        <w:rPr>
          <w:rFonts w:hint="eastAsia"/>
        </w:rPr>
        <w:t>药剂应符合</w:t>
      </w:r>
      <w:r>
        <w:rPr>
          <w:rFonts w:ascii="Times New Roman"/>
        </w:rPr>
        <w:t>NY/T 2375</w:t>
      </w:r>
      <w:r>
        <w:rPr>
          <w:rFonts w:hint="eastAsia" w:ascii="Times New Roman"/>
          <w:lang w:eastAsia="zh-CN"/>
        </w:rPr>
        <w:t>的</w:t>
      </w:r>
      <w:r>
        <w:rPr>
          <w:rFonts w:ascii="Times New Roman"/>
        </w:rPr>
        <w:t>规定</w:t>
      </w:r>
      <w:r>
        <w:rPr>
          <w:rFonts w:hint="eastAsia" w:ascii="Times New Roman"/>
          <w:lang w:eastAsia="zh-CN"/>
        </w:rPr>
        <w:t>。</w:t>
      </w:r>
    </w:p>
    <w:p>
      <w:pPr>
        <w:pStyle w:val="105"/>
        <w:numPr>
          <w:ilvl w:val="2"/>
          <w:numId w:val="0"/>
        </w:numPr>
        <w:spacing w:before="156" w:after="156"/>
        <w:ind w:left="0" w:leftChars="0" w:firstLine="0" w:firstLineChars="0"/>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8.1.2</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　</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开孔</w:t>
      </w:r>
    </w:p>
    <w:p>
      <w:pPr>
        <w:pStyle w:val="56"/>
        <w:ind w:firstLine="420"/>
        <w:rPr>
          <w:rFonts w:hint="default"/>
          <w:lang w:val="en-US" w:eastAsia="zh-CN"/>
        </w:rPr>
      </w:pPr>
      <w:r>
        <w:rPr>
          <w:rFonts w:hint="eastAsia"/>
          <w:lang w:val="en-US" w:eastAsia="zh-CN"/>
        </w:rPr>
        <w:t>环境</w:t>
      </w:r>
      <w:r>
        <w:rPr>
          <w:rFonts w:hint="default"/>
          <w:lang w:val="en-US" w:eastAsia="zh-CN"/>
        </w:rPr>
        <w:t>气温稳定在15℃以上时，可</w:t>
      </w:r>
      <w:r>
        <w:rPr>
          <w:rFonts w:hint="eastAsia"/>
          <w:lang w:val="en-US" w:eastAsia="zh-CN"/>
        </w:rPr>
        <w:t>对后熟的菌袋开孔</w:t>
      </w:r>
      <w:r>
        <w:rPr>
          <w:rFonts w:hint="default"/>
        </w:rPr>
        <w:t>。</w:t>
      </w:r>
      <w:r>
        <w:rPr>
          <w:rFonts w:hint="eastAsia"/>
          <w:lang w:val="en-US" w:eastAsia="zh-CN"/>
        </w:rPr>
        <w:t>即用</w:t>
      </w:r>
      <w:r>
        <w:rPr>
          <w:rFonts w:hint="default"/>
          <w:lang w:val="en-US" w:eastAsia="zh-CN"/>
        </w:rPr>
        <w:t>刺孔机对菌棒进行</w:t>
      </w:r>
      <w:r>
        <w:rPr>
          <w:rFonts w:hint="eastAsia"/>
          <w:lang w:val="en-US" w:eastAsia="zh-CN"/>
        </w:rPr>
        <w:t>四周</w:t>
      </w:r>
      <w:r>
        <w:rPr>
          <w:rFonts w:hint="default"/>
          <w:lang w:val="en-US" w:eastAsia="zh-CN"/>
        </w:rPr>
        <w:t>刺孔，孔径0.45cm～0.6cm、孔深0.</w:t>
      </w:r>
      <w:r>
        <w:rPr>
          <w:rFonts w:hint="eastAsia"/>
          <w:lang w:val="en-US" w:eastAsia="zh-CN"/>
        </w:rPr>
        <w:t>3</w:t>
      </w:r>
      <w:r>
        <w:rPr>
          <w:rFonts w:hint="default"/>
          <w:lang w:val="en-US" w:eastAsia="zh-CN"/>
        </w:rPr>
        <w:t>cm～0.</w:t>
      </w:r>
      <w:r>
        <w:rPr>
          <w:rFonts w:hint="eastAsia"/>
          <w:lang w:val="en-US" w:eastAsia="zh-CN"/>
        </w:rPr>
        <w:t>5</w:t>
      </w:r>
      <w:r>
        <w:rPr>
          <w:rFonts w:hint="default"/>
          <w:lang w:val="en-US" w:eastAsia="zh-CN"/>
        </w:rPr>
        <w:t>cm，刺孔数量为</w:t>
      </w:r>
      <w:r>
        <w:rPr>
          <w:rFonts w:hint="eastAsia"/>
          <w:lang w:val="en-US" w:eastAsia="zh-CN"/>
        </w:rPr>
        <w:t>60</w:t>
      </w:r>
      <w:r>
        <w:rPr>
          <w:rFonts w:hint="default"/>
          <w:lang w:val="en-US" w:eastAsia="zh-CN"/>
        </w:rPr>
        <w:t>个</w:t>
      </w:r>
      <w:r>
        <w:rPr>
          <w:rFonts w:hint="eastAsia"/>
          <w:lang w:val="en-US" w:eastAsia="zh-CN"/>
        </w:rPr>
        <w:t>～80</w:t>
      </w:r>
      <w:r>
        <w:rPr>
          <w:rFonts w:hint="default"/>
          <w:lang w:val="en-US" w:eastAsia="zh-CN"/>
        </w:rPr>
        <w:t>个，刺孔时间宜选择在晴天</w:t>
      </w:r>
      <w:r>
        <w:rPr>
          <w:rFonts w:hint="eastAsia"/>
          <w:lang w:val="en-US" w:eastAsia="zh-CN"/>
        </w:rPr>
        <w:t>早晚或阴天。</w:t>
      </w:r>
    </w:p>
    <w:p>
      <w:pPr>
        <w:pStyle w:val="105"/>
        <w:numPr>
          <w:ilvl w:val="2"/>
          <w:numId w:val="0"/>
        </w:numPr>
        <w:spacing w:before="156" w:after="156"/>
        <w:ind w:left="0" w:leftChars="0" w:firstLine="0" w:firstLineChars="0"/>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8.1.3</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　</w:t>
      </w:r>
      <w:r>
        <w:rPr>
          <w:rFonts w:hint="eastAsia"/>
        </w:rPr>
        <w:t>排袋</w:t>
      </w:r>
    </w:p>
    <w:p>
      <w:pPr>
        <w:pStyle w:val="56"/>
        <w:ind w:firstLine="420"/>
        <w:rPr>
          <w:rFonts w:hint="eastAsia"/>
          <w:lang w:val="en-US" w:eastAsia="zh-CN"/>
        </w:rPr>
      </w:pPr>
      <w:r>
        <w:rPr>
          <w:rFonts w:hint="eastAsia"/>
          <w:lang w:eastAsia="zh-CN"/>
        </w:rPr>
        <w:t>排袋可采用吊袋，或层架竖排，或地面竖排等方式。</w:t>
      </w:r>
      <w:r>
        <w:rPr>
          <w:rFonts w:hint="eastAsia"/>
          <w:lang w:val="en-US" w:eastAsia="zh-CN"/>
        </w:rPr>
        <w:t>吊袋方式：将菌袋挂在</w:t>
      </w:r>
      <w:r>
        <w:rPr>
          <w:rFonts w:hint="default"/>
          <w:lang w:val="en-US" w:eastAsia="zh-CN"/>
        </w:rPr>
        <w:t>吊杆</w:t>
      </w:r>
      <w:r>
        <w:rPr>
          <w:rFonts w:hint="eastAsia"/>
          <w:lang w:val="en-US" w:eastAsia="zh-CN"/>
        </w:rPr>
        <w:t>或树木</w:t>
      </w:r>
      <w:r>
        <w:rPr>
          <w:rFonts w:hint="default"/>
          <w:lang w:val="en-US" w:eastAsia="zh-CN"/>
        </w:rPr>
        <w:t>上，系两根细尼龙绳或按品字形系紧三根尼龙绳，每组尼龙绳可吊6袋-8袋，袋与采用铁丝钩或三角片托盘进行固定，距离约0.10</w:t>
      </w:r>
      <w:r>
        <w:rPr>
          <w:rFonts w:hint="eastAsia"/>
          <w:lang w:val="en-US" w:eastAsia="zh-CN"/>
        </w:rPr>
        <w:t xml:space="preserve"> </w:t>
      </w:r>
      <w:r>
        <w:rPr>
          <w:rFonts w:hint="default"/>
          <w:lang w:val="en-US" w:eastAsia="zh-CN"/>
        </w:rPr>
        <w:t>m，相邻两组距离0.25</w:t>
      </w:r>
      <w:r>
        <w:rPr>
          <w:rFonts w:hint="eastAsia"/>
          <w:lang w:val="en-US" w:eastAsia="zh-CN"/>
        </w:rPr>
        <w:t xml:space="preserve"> </w:t>
      </w:r>
      <w:r>
        <w:rPr>
          <w:rFonts w:hint="default"/>
          <w:lang w:val="en-US" w:eastAsia="zh-CN"/>
        </w:rPr>
        <w:t>m-0.30</w:t>
      </w:r>
      <w:r>
        <w:rPr>
          <w:rFonts w:hint="eastAsia"/>
          <w:lang w:val="en-US" w:eastAsia="zh-CN"/>
        </w:rPr>
        <w:t xml:space="preserve"> </w:t>
      </w:r>
      <w:r>
        <w:rPr>
          <w:rFonts w:hint="default"/>
          <w:lang w:val="en-US" w:eastAsia="zh-CN"/>
        </w:rPr>
        <w:t>m。层架</w:t>
      </w:r>
      <w:r>
        <w:rPr>
          <w:rFonts w:hint="eastAsia"/>
          <w:lang w:eastAsia="zh-CN"/>
        </w:rPr>
        <w:t>竖</w:t>
      </w:r>
      <w:r>
        <w:rPr>
          <w:rFonts w:hint="eastAsia"/>
          <w:lang w:val="en-US" w:eastAsia="zh-CN"/>
        </w:rPr>
        <w:t>排方式：</w:t>
      </w:r>
      <w:r>
        <w:rPr>
          <w:rFonts w:hint="default"/>
          <w:lang w:val="en-US" w:eastAsia="zh-CN"/>
        </w:rPr>
        <w:t>菌棒横向整齐摆放在耳架上，横向间距2</w:t>
      </w:r>
      <w:r>
        <w:rPr>
          <w:rFonts w:hint="eastAsia"/>
          <w:lang w:val="en-US" w:eastAsia="zh-CN"/>
        </w:rPr>
        <w:t xml:space="preserve"> </w:t>
      </w:r>
      <w:r>
        <w:rPr>
          <w:rFonts w:hint="default"/>
          <w:lang w:val="en-US" w:eastAsia="zh-CN"/>
        </w:rPr>
        <w:t>cm～5</w:t>
      </w:r>
      <w:r>
        <w:rPr>
          <w:rFonts w:hint="eastAsia"/>
          <w:lang w:val="en-US" w:eastAsia="zh-CN"/>
        </w:rPr>
        <w:t xml:space="preserve"> </w:t>
      </w:r>
      <w:r>
        <w:rPr>
          <w:rFonts w:hint="default"/>
          <w:lang w:val="en-US" w:eastAsia="zh-CN"/>
        </w:rPr>
        <w:t>cm</w:t>
      </w:r>
      <w:r>
        <w:rPr>
          <w:rFonts w:hint="eastAsia"/>
          <w:lang w:val="en-US" w:eastAsia="zh-CN"/>
        </w:rPr>
        <w:t>。地面</w:t>
      </w:r>
      <w:r>
        <w:rPr>
          <w:rFonts w:hint="eastAsia"/>
          <w:lang w:eastAsia="zh-CN"/>
        </w:rPr>
        <w:t>竖</w:t>
      </w:r>
      <w:r>
        <w:rPr>
          <w:rFonts w:hint="eastAsia"/>
          <w:lang w:val="en-US" w:eastAsia="zh-CN"/>
        </w:rPr>
        <w:t>排方式：将菌袋直立摆放在畦面上，菌袋间距0.10 m</w:t>
      </w:r>
      <w:r>
        <w:rPr>
          <w:rFonts w:hint="default"/>
          <w:lang w:val="en-US" w:eastAsia="zh-CN"/>
        </w:rPr>
        <w:t>～</w:t>
      </w:r>
      <w:r>
        <w:rPr>
          <w:rFonts w:hint="eastAsia"/>
          <w:lang w:val="en-US" w:eastAsia="zh-CN"/>
        </w:rPr>
        <w:t>0.15 m，每平方米摆放25袋</w:t>
      </w:r>
      <w:r>
        <w:rPr>
          <w:rFonts w:hint="default"/>
          <w:lang w:val="en-US" w:eastAsia="zh-CN"/>
        </w:rPr>
        <w:t>～</w:t>
      </w:r>
      <w:r>
        <w:rPr>
          <w:rFonts w:hint="eastAsia"/>
          <w:lang w:val="en-US" w:eastAsia="zh-CN"/>
        </w:rPr>
        <w:t>30袋。</w:t>
      </w:r>
    </w:p>
    <w:p>
      <w:pPr>
        <w:pStyle w:val="105"/>
        <w:numPr>
          <w:ilvl w:val="2"/>
          <w:numId w:val="0"/>
        </w:numPr>
        <w:spacing w:before="156" w:after="156"/>
        <w:ind w:left="0" w:leftChars="0" w:firstLine="0" w:firstLineChars="0"/>
        <w:rPr>
          <w:rFonts w:hint="default"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8.1.4</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　</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原基形成</w:t>
      </w:r>
    </w:p>
    <w:p>
      <w:pPr>
        <w:pStyle w:val="56"/>
        <w:ind w:firstLine="420"/>
        <w:rPr>
          <w:rFonts w:hint="default" w:ascii="Times New Roman" w:hAnsi="Times New Roman" w:cs="Times New Roman"/>
          <w:lang w:val="en-US" w:eastAsia="zh-CN"/>
        </w:rPr>
      </w:pPr>
      <w:r>
        <w:rPr>
          <w:rFonts w:hint="eastAsia" w:ascii="Times New Roman" w:cs="Times New Roman"/>
          <w:lang w:val="en-US" w:eastAsia="zh-CN"/>
        </w:rPr>
        <w:t>菌袋开孔</w:t>
      </w:r>
      <w:r>
        <w:rPr>
          <w:rFonts w:hint="default" w:ascii="Times New Roman" w:hAnsi="Times New Roman" w:cs="Times New Roman"/>
          <w:lang w:val="en-US" w:eastAsia="zh-CN"/>
        </w:rPr>
        <w:t>后暗光培养2d</w:t>
      </w:r>
      <w:r>
        <w:rPr>
          <w:rFonts w:hint="eastAsia" w:ascii="Times New Roman" w:hAnsi="Times New Roman" w:cs="Times New Roman"/>
          <w:lang w:val="en-US" w:eastAsia="zh-CN"/>
        </w:rPr>
        <w:t>～</w:t>
      </w:r>
      <w:r>
        <w:rPr>
          <w:rFonts w:hint="default" w:ascii="Times New Roman" w:hAnsi="Times New Roman" w:cs="Times New Roman"/>
          <w:lang w:val="en-US" w:eastAsia="zh-CN"/>
        </w:rPr>
        <w:t>3d。散射光照射，空气相对湿度</w:t>
      </w:r>
      <w:r>
        <w:rPr>
          <w:rFonts w:hint="eastAsia" w:ascii="Times New Roman" w:hAnsi="Times New Roman" w:cs="Times New Roman"/>
          <w:lang w:val="en-US" w:eastAsia="zh-CN"/>
        </w:rPr>
        <w:t>8</w:t>
      </w:r>
      <w:r>
        <w:rPr>
          <w:rFonts w:hint="default" w:ascii="Times New Roman" w:hAnsi="Times New Roman" w:cs="Times New Roman"/>
          <w:lang w:val="en-US" w:eastAsia="zh-CN"/>
        </w:rPr>
        <w:t>0</w:t>
      </w:r>
      <w:r>
        <w:rPr>
          <w:rFonts w:hint="eastAsia" w:ascii="Times New Roman" w:hAnsi="Times New Roman" w:cs="Times New Roman"/>
          <w:lang w:val="en-US" w:eastAsia="zh-CN"/>
        </w:rPr>
        <w:t>%～</w:t>
      </w:r>
      <w:r>
        <w:rPr>
          <w:rFonts w:hint="eastAsia" w:ascii="Times New Roman" w:cs="Times New Roman"/>
          <w:lang w:val="en-US" w:eastAsia="zh-CN"/>
        </w:rPr>
        <w:t>8</w:t>
      </w:r>
      <w:r>
        <w:rPr>
          <w:rFonts w:hint="default" w:ascii="Times New Roman" w:hAnsi="Times New Roman" w:cs="Times New Roman"/>
          <w:lang w:val="en-US" w:eastAsia="zh-CN"/>
        </w:rPr>
        <w:t>5</w:t>
      </w:r>
      <w:r>
        <w:rPr>
          <w:rFonts w:hint="eastAsia" w:ascii="Times New Roman" w:hAnsi="Times New Roman" w:cs="Times New Roman"/>
          <w:lang w:val="en-US" w:eastAsia="zh-CN"/>
        </w:rPr>
        <w:t>%</w:t>
      </w:r>
      <w:r>
        <w:rPr>
          <w:rFonts w:hint="default" w:ascii="Times New Roman" w:hAnsi="Times New Roman" w:cs="Times New Roman"/>
          <w:lang w:val="en-US" w:eastAsia="zh-CN"/>
        </w:rPr>
        <w:t>，持续5d</w:t>
      </w:r>
      <w:r>
        <w:rPr>
          <w:rFonts w:hint="eastAsia" w:ascii="Times New Roman" w:hAnsi="Times New Roman" w:cs="Times New Roman"/>
          <w:lang w:val="en-US" w:eastAsia="zh-CN"/>
        </w:rPr>
        <w:t>～</w:t>
      </w:r>
      <w:r>
        <w:rPr>
          <w:rFonts w:hint="default" w:ascii="Times New Roman" w:hAnsi="Times New Roman" w:cs="Times New Roman"/>
          <w:lang w:val="en-US" w:eastAsia="zh-CN"/>
        </w:rPr>
        <w:t>7d，孔眼菌丝变白</w:t>
      </w:r>
      <w:r>
        <w:rPr>
          <w:rFonts w:hint="eastAsia" w:ascii="Times New Roman" w:cs="Times New Roman"/>
          <w:lang w:val="en-US" w:eastAsia="zh-CN"/>
        </w:rPr>
        <w:t>并</w:t>
      </w:r>
      <w:r>
        <w:rPr>
          <w:rFonts w:hint="default" w:ascii="Times New Roman" w:hAnsi="Times New Roman" w:cs="Times New Roman"/>
          <w:lang w:val="en-US" w:eastAsia="zh-CN"/>
        </w:rPr>
        <w:t>出现原基。</w:t>
      </w:r>
    </w:p>
    <w:p>
      <w:pPr>
        <w:pStyle w:val="105"/>
        <w:numPr>
          <w:ilvl w:val="2"/>
          <w:numId w:val="0"/>
        </w:numPr>
        <w:spacing w:before="156" w:after="156"/>
        <w:ind w:left="0" w:leftChars="0" w:firstLine="0" w:firstLineChars="0"/>
        <w:rPr>
          <w:rFonts w:hint="default"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8.2</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　</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育耳</w:t>
      </w:r>
    </w:p>
    <w:p>
      <w:pPr>
        <w:pStyle w:val="105"/>
        <w:numPr>
          <w:ilvl w:val="2"/>
          <w:numId w:val="0"/>
        </w:numPr>
        <w:spacing w:before="156" w:after="156"/>
        <w:ind w:left="0" w:leftChars="0" w:firstLine="0" w:firstLineChars="0"/>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8.2.1</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　</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温度</w:t>
      </w:r>
    </w:p>
    <w:p>
      <w:pPr>
        <w:pStyle w:val="56"/>
        <w:ind w:firstLine="420"/>
        <w:rPr>
          <w:rFonts w:hint="default" w:ascii="Times New Roman" w:hAnsi="Times New Roman" w:cs="Times New Roman"/>
          <w:lang w:val="en-US" w:eastAsia="zh-CN"/>
        </w:rPr>
      </w:pPr>
      <w:r>
        <w:rPr>
          <w:rFonts w:hint="eastAsia" w:ascii="Times New Roman" w:cs="Times New Roman"/>
          <w:lang w:val="en-US" w:eastAsia="zh-CN"/>
        </w:rPr>
        <w:t>脆木耳耳片可于16</w:t>
      </w:r>
      <w:r>
        <w:rPr>
          <w:rFonts w:hint="eastAsia" w:ascii="Times New Roman" w:hAnsi="Times New Roman" w:cs="Times New Roman"/>
          <w:lang w:val="en-US" w:eastAsia="zh-CN"/>
        </w:rPr>
        <w:t>℃～</w:t>
      </w:r>
      <w:r>
        <w:rPr>
          <w:rFonts w:hint="eastAsia" w:ascii="Times New Roman" w:cs="Times New Roman"/>
          <w:lang w:val="en-US" w:eastAsia="zh-CN"/>
        </w:rPr>
        <w:t>36</w:t>
      </w:r>
      <w:r>
        <w:rPr>
          <w:rFonts w:hint="eastAsia" w:ascii="Times New Roman" w:hAnsi="Times New Roman" w:cs="Times New Roman"/>
          <w:lang w:val="en-US" w:eastAsia="zh-CN"/>
        </w:rPr>
        <w:t>℃</w:t>
      </w:r>
      <w:r>
        <w:rPr>
          <w:rFonts w:hint="eastAsia" w:ascii="Times New Roman" w:cs="Times New Roman"/>
          <w:lang w:val="en-US" w:eastAsia="zh-CN"/>
        </w:rPr>
        <w:t>下生长，适宜出耳温度24</w:t>
      </w:r>
      <w:r>
        <w:rPr>
          <w:rFonts w:hint="eastAsia" w:ascii="Times New Roman" w:hAnsi="Times New Roman" w:cs="Times New Roman"/>
          <w:lang w:val="en-US" w:eastAsia="zh-CN"/>
        </w:rPr>
        <w:t>℃～</w:t>
      </w:r>
      <w:r>
        <w:rPr>
          <w:rFonts w:hint="eastAsia" w:ascii="Times New Roman" w:cs="Times New Roman"/>
          <w:lang w:val="en-US" w:eastAsia="zh-CN"/>
        </w:rPr>
        <w:t>28</w:t>
      </w:r>
      <w:r>
        <w:rPr>
          <w:rFonts w:hint="eastAsia" w:ascii="Times New Roman" w:hAnsi="Times New Roman" w:cs="Times New Roman"/>
          <w:lang w:val="en-US" w:eastAsia="zh-CN"/>
        </w:rPr>
        <w:t>℃。当</w:t>
      </w:r>
      <w:r>
        <w:rPr>
          <w:rFonts w:hint="eastAsia" w:ascii="Times New Roman" w:cs="Times New Roman"/>
          <w:lang w:val="en-US" w:eastAsia="zh-CN"/>
        </w:rPr>
        <w:t>环境温度</w:t>
      </w:r>
      <w:r>
        <w:rPr>
          <w:rFonts w:hint="eastAsia" w:ascii="Times New Roman" w:hAnsi="Times New Roman" w:cs="Times New Roman"/>
          <w:lang w:val="en-US" w:eastAsia="zh-CN"/>
        </w:rPr>
        <w:t>高于30℃时，耳片生长快，但品质差，应采取措施降低温度。当</w:t>
      </w:r>
      <w:r>
        <w:rPr>
          <w:rFonts w:hint="eastAsia" w:ascii="Times New Roman" w:cs="Times New Roman"/>
          <w:lang w:val="en-US" w:eastAsia="zh-CN"/>
        </w:rPr>
        <w:t>环境温度</w:t>
      </w:r>
      <w:r>
        <w:rPr>
          <w:rFonts w:hint="eastAsia" w:ascii="Times New Roman" w:hAnsi="Times New Roman" w:cs="Times New Roman"/>
          <w:lang w:val="en-US" w:eastAsia="zh-CN"/>
        </w:rPr>
        <w:t>低于15℃时，耳片基本上停止生长，应采取措施提高温度。</w:t>
      </w:r>
    </w:p>
    <w:p>
      <w:pPr>
        <w:pStyle w:val="105"/>
        <w:numPr>
          <w:ilvl w:val="2"/>
          <w:numId w:val="0"/>
        </w:numPr>
        <w:spacing w:before="156" w:after="156"/>
        <w:ind w:left="0" w:leftChars="0" w:firstLine="0" w:firstLineChars="0"/>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8.2.2</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　</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湿度</w:t>
      </w:r>
    </w:p>
    <w:p>
      <w:pPr>
        <w:pStyle w:val="56"/>
        <w:rPr>
          <w:rFonts w:hint="default"/>
          <w:lang w:val="en-US" w:eastAsia="zh-CN"/>
        </w:rPr>
      </w:pPr>
      <w:r>
        <w:rPr>
          <w:rFonts w:hint="eastAsia" w:ascii="Times New Roman" w:hAnsi="Times New Roman" w:cs="Times New Roman"/>
        </w:rPr>
        <w:t>原基形成后，空气湿度保持8</w:t>
      </w:r>
      <w:r>
        <w:rPr>
          <w:rFonts w:ascii="Times New Roman" w:hAnsi="Times New Roman" w:cs="Times New Roman"/>
        </w:rPr>
        <w:t>0</w:t>
      </w:r>
      <w:r>
        <w:rPr>
          <w:rFonts w:hint="eastAsia" w:ascii="Times New Roman" w:hAnsi="Times New Roman" w:cs="Times New Roman"/>
        </w:rPr>
        <w:t>%</w:t>
      </w:r>
      <w:r>
        <w:rPr>
          <w:rFonts w:ascii="Times New Roman" w:hAnsi="Times New Roman" w:cs="Times New Roman"/>
        </w:rPr>
        <w:t>～90</w:t>
      </w:r>
      <w:r>
        <w:rPr>
          <w:rFonts w:hint="eastAsia" w:ascii="Times New Roman" w:hAnsi="Times New Roman" w:cs="Times New Roman"/>
        </w:rPr>
        <w:t>%之间，随着耳基的分化和</w:t>
      </w:r>
      <w:r>
        <w:rPr>
          <w:rFonts w:ascii="Times New Roman" w:hAnsi="Times New Roman" w:cs="Times New Roman"/>
        </w:rPr>
        <w:t>生长可慢慢加大喷水量，</w:t>
      </w:r>
      <w:r>
        <w:rPr>
          <w:rFonts w:hint="eastAsia" w:ascii="Times New Roman" w:cs="Times New Roman"/>
          <w:lang w:val="en-US" w:eastAsia="zh-CN"/>
        </w:rPr>
        <w:t>使环境</w:t>
      </w:r>
      <w:r>
        <w:rPr>
          <w:rFonts w:ascii="Times New Roman" w:hAnsi="Times New Roman" w:cs="Times New Roman"/>
        </w:rPr>
        <w:t>相对湿度不高于95%。</w:t>
      </w:r>
      <w:r>
        <w:rPr>
          <w:rFonts w:hint="eastAsia" w:ascii="Times New Roman" w:hAnsi="Times New Roman" w:cs="Times New Roman"/>
        </w:rPr>
        <w:t>当耳片边缘出现反卷时，可减少喷水量，直到采收前可视情</w:t>
      </w:r>
      <w:r>
        <w:rPr>
          <w:rFonts w:hint="eastAsia" w:ascii="Times New Roman" w:cs="Times New Roman"/>
          <w:lang w:val="en-US" w:eastAsia="zh-CN"/>
        </w:rPr>
        <w:t>况</w:t>
      </w:r>
      <w:r>
        <w:rPr>
          <w:rFonts w:hint="eastAsia" w:ascii="Times New Roman" w:hAnsi="Times New Roman" w:cs="Times New Roman"/>
        </w:rPr>
        <w:t>完全停止喷水。喷水宜用雾状水，同时要勤、轻，尽可能向地面和空间喷，保持耳片湿润状态。</w:t>
      </w:r>
    </w:p>
    <w:p>
      <w:pPr>
        <w:pStyle w:val="105"/>
        <w:numPr>
          <w:ilvl w:val="2"/>
          <w:numId w:val="0"/>
        </w:numPr>
        <w:spacing w:before="156" w:after="156"/>
        <w:ind w:left="0" w:leftChars="0" w:firstLine="0" w:firstLineChars="0"/>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8.2.3</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　</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光照</w:t>
      </w:r>
    </w:p>
    <w:p>
      <w:pPr>
        <w:pStyle w:val="56"/>
        <w:rPr>
          <w:rFonts w:hint="default"/>
          <w:lang w:val="en-US" w:eastAsia="zh-CN"/>
        </w:rPr>
      </w:pPr>
      <w:r>
        <w:rPr>
          <w:rFonts w:hint="eastAsia" w:ascii="Times New Roman" w:hAnsi="Times New Roman" w:cs="Times New Roman"/>
        </w:rPr>
        <w:t>光照应以40 LX～500 LX</w:t>
      </w:r>
      <w:r>
        <w:rPr>
          <w:rFonts w:ascii="Times New Roman" w:hAnsi="Times New Roman" w:cs="Times New Roman"/>
        </w:rPr>
        <w:t>为宜</w:t>
      </w:r>
      <w:r>
        <w:rPr>
          <w:rFonts w:hint="eastAsia" w:ascii="Times New Roman" w:cs="Times New Roman"/>
          <w:lang w:eastAsia="zh-CN"/>
        </w:rPr>
        <w:t>。</w:t>
      </w:r>
      <w:r>
        <w:rPr>
          <w:rFonts w:hint="eastAsia" w:ascii="Times New Roman" w:cs="Times New Roman"/>
          <w:lang w:val="en-US" w:eastAsia="zh-CN"/>
        </w:rPr>
        <w:t>林地内光照随郁闭度自然调整，光照强烈处架设遮阳网</w:t>
      </w:r>
      <w:r>
        <w:rPr>
          <w:rFonts w:ascii="Times New Roman" w:hAnsi="Times New Roman" w:cs="Times New Roman"/>
        </w:rPr>
        <w:t>。</w:t>
      </w:r>
    </w:p>
    <w:p>
      <w:pPr>
        <w:pStyle w:val="105"/>
        <w:numPr>
          <w:ilvl w:val="2"/>
          <w:numId w:val="0"/>
        </w:numPr>
        <w:spacing w:before="156" w:after="156"/>
        <w:ind w:left="0" w:leftChars="0" w:firstLine="0" w:firstLineChars="0"/>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8.2.4</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　</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空气</w:t>
      </w:r>
    </w:p>
    <w:p>
      <w:pPr>
        <w:pStyle w:val="56"/>
        <w:rPr>
          <w:rFonts w:hint="default" w:ascii="Times New Roman" w:hAnsi="Times New Roman" w:cs="Times New Roman"/>
          <w:lang w:val="en-US" w:eastAsia="zh-CN"/>
        </w:rPr>
      </w:pPr>
      <w:r>
        <w:rPr>
          <w:rFonts w:ascii="Times New Roman" w:hAnsi="Times New Roman" w:cs="Times New Roman"/>
        </w:rPr>
        <w:t>应保持良好的通风环境，特别是耳基形成后，若通风不良，耳片不易展开。</w:t>
      </w:r>
      <w:r>
        <w:rPr>
          <w:rFonts w:hint="eastAsia" w:ascii="Times New Roman" w:cs="Times New Roman"/>
          <w:lang w:eastAsia="zh-CN"/>
        </w:rPr>
        <w:t>特别是</w:t>
      </w:r>
      <w:r>
        <w:rPr>
          <w:rFonts w:hint="eastAsia" w:ascii="Times New Roman" w:hAnsi="Times New Roman" w:cs="Times New Roman"/>
          <w:lang w:val="en-US" w:eastAsia="zh-CN"/>
        </w:rPr>
        <w:t>棚内吊袋栽培宜全天通风。</w:t>
      </w:r>
    </w:p>
    <w:p>
      <w:pPr>
        <w:pStyle w:val="104"/>
        <w:numPr>
          <w:ilvl w:val="1"/>
          <w:numId w:val="0"/>
        </w:numPr>
        <w:spacing w:before="312" w:after="312"/>
        <w:ind w:left="0" w:leftChars="0" w:firstLine="0" w:firstLineChars="0"/>
        <w:rPr>
          <w:rFonts w:hint="default"/>
          <w:lang w:val="en-US"/>
        </w:rPr>
      </w:pPr>
      <w:r>
        <w:rPr>
          <w:rFonts w:hint="eastAsia" w:cs="Times New Roman"/>
          <w:b w:val="0"/>
          <w:i w:val="0"/>
          <w:sz w:val="21"/>
          <w:lang w:val="en-US" w:eastAsia="zh-CN" w:bidi="ar-SA"/>
        </w:rPr>
        <w:t>9</w:t>
      </w:r>
      <w:r>
        <w:rPr>
          <w:rFonts w:hint="eastAsia" w:ascii="黑体" w:hAnsi="Times New Roman" w:eastAsia="黑体" w:cs="Times New Roman"/>
          <w:b w:val="0"/>
          <w:i w:val="0"/>
          <w:sz w:val="21"/>
          <w:lang w:val="en-US" w:eastAsia="zh-CN" w:bidi="ar-SA"/>
        </w:rPr>
        <w:t>　</w:t>
      </w:r>
      <w:r>
        <w:rPr>
          <w:rFonts w:hint="eastAsia"/>
        </w:rPr>
        <w:t>采收</w:t>
      </w:r>
      <w:r>
        <w:rPr>
          <w:rFonts w:hint="eastAsia"/>
          <w:lang w:eastAsia="zh-CN"/>
        </w:rPr>
        <w:t>、</w:t>
      </w:r>
      <w:r>
        <w:rPr>
          <w:rFonts w:hint="eastAsia" w:cs="Times New Roman"/>
          <w:b w:val="0"/>
          <w:i w:val="0"/>
          <w:sz w:val="21"/>
          <w:lang w:val="en-US" w:eastAsia="zh-CN" w:bidi="ar-SA"/>
        </w:rPr>
        <w:t>干制和贮藏</w:t>
      </w:r>
    </w:p>
    <w:p>
      <w:pPr>
        <w:pStyle w:val="105"/>
        <w:numPr>
          <w:ilvl w:val="2"/>
          <w:numId w:val="0"/>
        </w:numPr>
        <w:spacing w:before="156" w:after="156"/>
        <w:ind w:left="0" w:leftChars="0" w:firstLine="0" w:firstLineChars="0"/>
        <w:rPr>
          <w:rFonts w:hint="default"/>
          <w:lang w:val="en-US"/>
        </w:rPr>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9</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.1　</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采收前后管理</w:t>
      </w:r>
    </w:p>
    <w:p>
      <w:pPr>
        <w:pStyle w:val="56"/>
        <w:ind w:firstLine="420"/>
        <w:rPr>
          <w:rFonts w:hint="eastAsia"/>
        </w:rPr>
      </w:pPr>
      <w:r>
        <w:rPr>
          <w:rFonts w:hint="default" w:ascii="Times New Roman" w:hAnsi="Times New Roman" w:cs="Times New Roman"/>
          <w:lang w:val="en-US" w:eastAsia="zh-CN"/>
        </w:rPr>
        <w:t>当耳片的</w:t>
      </w:r>
      <w:r>
        <w:rPr>
          <w:rFonts w:hint="default" w:ascii="Times New Roman" w:hAnsi="Times New Roman" w:cs="Times New Roman"/>
        </w:rPr>
        <w:t>颜色由深转浅，肉质肥厚，耳根收缩，</w:t>
      </w:r>
      <w:r>
        <w:rPr>
          <w:rFonts w:hint="default" w:ascii="Times New Roman" w:hAnsi="Times New Roman" w:cs="Times New Roman"/>
          <w:lang w:val="en-US" w:eastAsia="zh-CN"/>
        </w:rPr>
        <w:t>8分熟时</w:t>
      </w:r>
      <w:r>
        <w:rPr>
          <w:rFonts w:hint="eastAsia" w:ascii="Times New Roman" w:cs="Times New Roman"/>
          <w:lang w:val="en-US" w:eastAsia="zh-CN"/>
        </w:rPr>
        <w:t>即</w:t>
      </w:r>
      <w:r>
        <w:rPr>
          <w:rFonts w:hint="default" w:ascii="Times New Roman" w:hAnsi="Times New Roman" w:cs="Times New Roman"/>
          <w:lang w:val="en-US" w:eastAsia="zh-CN"/>
        </w:rPr>
        <w:t>可采收</w:t>
      </w:r>
      <w:r>
        <w:rPr>
          <w:rFonts w:hint="default" w:ascii="Times New Roman" w:hAnsi="Times New Roman" w:cs="Times New Roman"/>
        </w:rPr>
        <w:t>。</w:t>
      </w:r>
      <w:r>
        <w:rPr>
          <w:rFonts w:hint="default" w:ascii="Times New Roman" w:hAnsi="Times New Roman" w:cs="Times New Roman"/>
          <w:lang w:val="en-US" w:eastAsia="zh-CN"/>
        </w:rPr>
        <w:t>采收前1d停止喷水，</w:t>
      </w:r>
      <w:r>
        <w:rPr>
          <w:rFonts w:hint="default" w:ascii="Times New Roman" w:hAnsi="Times New Roman" w:cs="Times New Roman"/>
        </w:rPr>
        <w:t>采后直至料面菌丝恢复生长且发白再重新喷水</w:t>
      </w:r>
      <w:r>
        <w:rPr>
          <w:rFonts w:hint="eastAsia" w:ascii="Times New Roman" w:cs="Times New Roman"/>
          <w:lang w:eastAsia="zh-CN"/>
        </w:rPr>
        <w:t>，</w:t>
      </w:r>
      <w:r>
        <w:rPr>
          <w:rFonts w:hint="eastAsia" w:ascii="Times New Roman" w:cs="Times New Roman"/>
          <w:lang w:val="en-US" w:eastAsia="zh-CN"/>
        </w:rPr>
        <w:t>使其出下一潮耳片，一般采收</w:t>
      </w:r>
      <w:r>
        <w:rPr>
          <w:rFonts w:hint="eastAsia" w:ascii="Times New Roman" w:hAnsi="Times New Roman" w:cs="Times New Roman"/>
          <w:lang w:val="en-US" w:eastAsia="zh-CN"/>
        </w:rPr>
        <w:t>3潮耳</w:t>
      </w:r>
      <w:r>
        <w:rPr>
          <w:rFonts w:hint="eastAsia" w:ascii="Times New Roman"/>
          <w:lang w:val="en-US" w:eastAsia="zh-CN"/>
        </w:rPr>
        <w:t>片</w:t>
      </w:r>
      <w:r>
        <w:rPr>
          <w:rFonts w:hint="default" w:ascii="Times New Roman" w:hAnsi="Times New Roman" w:cs="Times New Roman"/>
        </w:rPr>
        <w:t>。</w:t>
      </w:r>
    </w:p>
    <w:p>
      <w:pPr>
        <w:pStyle w:val="105"/>
        <w:numPr>
          <w:ilvl w:val="2"/>
          <w:numId w:val="0"/>
        </w:numPr>
        <w:spacing w:before="156" w:after="156"/>
        <w:ind w:left="0" w:leftChars="0" w:firstLine="0" w:firstLineChars="0"/>
        <w:rPr>
          <w:rFonts w:hint="default"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9</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.2　</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采收</w:t>
      </w:r>
    </w:p>
    <w:p>
      <w:pPr>
        <w:pStyle w:val="56"/>
        <w:rPr>
          <w:rFonts w:hint="eastAsia"/>
          <w:lang w:val="en-US" w:eastAsia="zh-CN"/>
        </w:rPr>
      </w:pPr>
      <w:r>
        <w:rPr>
          <w:rFonts w:hint="eastAsia"/>
        </w:rPr>
        <w:t>采摘时用手抓住整朵木耳，齐耳根采下</w:t>
      </w:r>
      <w:r>
        <w:rPr>
          <w:rFonts w:hint="eastAsia"/>
          <w:lang w:eastAsia="zh-CN"/>
        </w:rPr>
        <w:t>，</w:t>
      </w:r>
      <w:r>
        <w:rPr>
          <w:rFonts w:hint="eastAsia"/>
          <w:lang w:val="en-US" w:eastAsia="zh-CN"/>
        </w:rPr>
        <w:t>采摘时注意保护其它原基和幼耳</w:t>
      </w:r>
      <w:r>
        <w:rPr>
          <w:rFonts w:hint="eastAsia"/>
        </w:rPr>
        <w:t>。采收的耳片应及时清理根部栽培基质</w:t>
      </w:r>
      <w:r>
        <w:rPr>
          <w:rFonts w:hint="eastAsia"/>
          <w:lang w:val="en-US" w:eastAsia="zh-CN"/>
        </w:rPr>
        <w:t>和</w:t>
      </w:r>
      <w:r>
        <w:rPr>
          <w:rFonts w:hint="eastAsia"/>
        </w:rPr>
        <w:t>蒂头，</w:t>
      </w:r>
      <w:r>
        <w:rPr>
          <w:rFonts w:hint="eastAsia"/>
          <w:lang w:val="en-US" w:eastAsia="zh-CN"/>
        </w:rPr>
        <w:t>分级鲜销或干制</w:t>
      </w:r>
      <w:r>
        <w:rPr>
          <w:rFonts w:hint="eastAsia"/>
        </w:rPr>
        <w:t>。</w:t>
      </w:r>
    </w:p>
    <w:p>
      <w:pPr>
        <w:pStyle w:val="104"/>
        <w:numPr>
          <w:ilvl w:val="1"/>
          <w:numId w:val="0"/>
        </w:numPr>
        <w:spacing w:before="312" w:after="312"/>
        <w:ind w:left="0" w:leftChars="0" w:firstLine="0" w:firstLineChars="0"/>
        <w:rPr>
          <w:rFonts w:hint="default"/>
          <w:lang w:val="en-US"/>
        </w:rPr>
      </w:pPr>
      <w:r>
        <w:rPr>
          <w:rFonts w:hint="eastAsia" w:cs="Times New Roman"/>
          <w:b w:val="0"/>
          <w:i w:val="0"/>
          <w:sz w:val="21"/>
          <w:lang w:val="en-US" w:eastAsia="zh-CN" w:bidi="ar-SA"/>
        </w:rPr>
        <w:t>9.3</w:t>
      </w:r>
      <w:r>
        <w:rPr>
          <w:rFonts w:hint="eastAsia" w:ascii="黑体" w:hAnsi="Times New Roman" w:eastAsia="黑体" w:cs="Times New Roman"/>
          <w:b w:val="0"/>
          <w:i w:val="0"/>
          <w:sz w:val="21"/>
          <w:lang w:val="en-US" w:eastAsia="zh-CN" w:bidi="ar-SA"/>
        </w:rPr>
        <w:t>　</w:t>
      </w:r>
      <w:r>
        <w:rPr>
          <w:rFonts w:hint="eastAsia" w:cs="Times New Roman"/>
          <w:b w:val="0"/>
          <w:i w:val="0"/>
          <w:sz w:val="21"/>
          <w:lang w:val="en-US" w:eastAsia="zh-CN" w:bidi="ar-SA"/>
        </w:rPr>
        <w:t>干制和贮藏</w:t>
      </w:r>
    </w:p>
    <w:p>
      <w:pPr>
        <w:pStyle w:val="56"/>
        <w:ind w:firstLine="420"/>
        <w:rPr>
          <w:rFonts w:ascii="Times New Roman"/>
        </w:rPr>
      </w:pPr>
      <w:r>
        <w:rPr>
          <w:rFonts w:hint="eastAsia"/>
          <w:lang w:val="en-US" w:eastAsia="zh-CN"/>
        </w:rPr>
        <w:t>采收的</w:t>
      </w:r>
      <w:r>
        <w:rPr>
          <w:rFonts w:hint="eastAsia"/>
        </w:rPr>
        <w:t>耳</w:t>
      </w:r>
      <w:r>
        <w:rPr>
          <w:rFonts w:hint="eastAsia"/>
          <w:lang w:val="en-US" w:eastAsia="zh-CN"/>
        </w:rPr>
        <w:t>片可</w:t>
      </w:r>
      <w:r>
        <w:rPr>
          <w:rFonts w:hint="eastAsia"/>
        </w:rPr>
        <w:t>平摊</w:t>
      </w:r>
      <w:r>
        <w:rPr>
          <w:rFonts w:hint="eastAsia"/>
          <w:lang w:val="en-US" w:eastAsia="zh-CN"/>
        </w:rPr>
        <w:t>在竹基上，</w:t>
      </w:r>
      <w:r>
        <w:rPr>
          <w:rFonts w:hint="eastAsia"/>
        </w:rPr>
        <w:t>自然晾晒干</w:t>
      </w:r>
      <w:r>
        <w:rPr>
          <w:rFonts w:hint="eastAsia"/>
          <w:lang w:val="en-US" w:eastAsia="zh-CN"/>
        </w:rPr>
        <w:t>；</w:t>
      </w:r>
      <w:r>
        <w:rPr>
          <w:rFonts w:hint="eastAsia"/>
        </w:rPr>
        <w:t>或者烘干</w:t>
      </w:r>
      <w:r>
        <w:rPr>
          <w:rFonts w:hint="eastAsia"/>
          <w:lang w:val="en-US" w:eastAsia="zh-CN"/>
        </w:rPr>
        <w:t>器（</w:t>
      </w:r>
      <w:r>
        <w:rPr>
          <w:rFonts w:hint="eastAsia"/>
        </w:rPr>
        <w:t>机</w:t>
      </w:r>
      <w:r>
        <w:rPr>
          <w:rFonts w:hint="eastAsia"/>
          <w:lang w:eastAsia="zh-CN"/>
        </w:rPr>
        <w:t>）</w:t>
      </w:r>
      <w:r>
        <w:rPr>
          <w:rFonts w:hint="eastAsia"/>
        </w:rPr>
        <w:t>烘干，烘干温度设置成梯度模式，前期40℃～45℃维持3 h，</w:t>
      </w:r>
      <w:r>
        <w:rPr>
          <w:rFonts w:hint="eastAsia"/>
          <w:lang w:val="en-US" w:eastAsia="zh-CN"/>
        </w:rPr>
        <w:t>然后</w:t>
      </w:r>
      <w:r>
        <w:rPr>
          <w:rFonts w:hint="eastAsia"/>
        </w:rPr>
        <w:t>50℃～60℃保持7 h～10 h。</w:t>
      </w:r>
      <w:r>
        <w:rPr>
          <w:rFonts w:hint="eastAsia"/>
          <w:lang w:val="en-US" w:eastAsia="zh-CN"/>
        </w:rPr>
        <w:t>干</w:t>
      </w:r>
      <w:r>
        <w:rPr>
          <w:rFonts w:hint="eastAsia"/>
        </w:rPr>
        <w:t>制后按照级别分别密封包装和贮</w:t>
      </w:r>
      <w:r>
        <w:rPr>
          <w:rFonts w:hint="eastAsia" w:cs="Times New Roman"/>
          <w:b w:val="0"/>
          <w:i w:val="0"/>
          <w:sz w:val="21"/>
          <w:lang w:val="en-US" w:eastAsia="zh-CN" w:bidi="ar-SA"/>
        </w:rPr>
        <w:t>藏</w:t>
      </w:r>
      <w:r>
        <w:rPr>
          <w:rFonts w:hint="eastAsia"/>
        </w:rPr>
        <w:t>，包装材料符合</w:t>
      </w:r>
      <w:r>
        <w:rPr>
          <w:rFonts w:ascii="Times New Roman"/>
        </w:rPr>
        <w:t>GB 4806.7的要求。</w:t>
      </w:r>
    </w:p>
    <w:p>
      <w:pPr>
        <w:pStyle w:val="104"/>
        <w:numPr>
          <w:ilvl w:val="1"/>
          <w:numId w:val="0"/>
        </w:numPr>
        <w:spacing w:before="312" w:after="312"/>
        <w:ind w:left="0" w:leftChars="0" w:firstLine="0" w:firstLineChars="0"/>
      </w:pPr>
      <w:r>
        <w:rPr>
          <w:rFonts w:hint="eastAsia" w:cs="Times New Roman"/>
          <w:b w:val="0"/>
          <w:i w:val="0"/>
          <w:sz w:val="21"/>
          <w:lang w:val="en-US" w:eastAsia="zh-CN" w:bidi="ar-SA"/>
        </w:rPr>
        <w:t>10</w:t>
      </w:r>
      <w:r>
        <w:rPr>
          <w:rFonts w:hint="eastAsia" w:ascii="黑体" w:hAnsi="Times New Roman" w:eastAsia="黑体" w:cs="Times New Roman"/>
          <w:b w:val="0"/>
          <w:i w:val="0"/>
          <w:sz w:val="21"/>
          <w:lang w:val="en-US" w:eastAsia="zh-CN" w:bidi="ar-SA"/>
        </w:rPr>
        <w:t>　</w:t>
      </w:r>
      <w:r>
        <w:rPr>
          <w:rFonts w:hint="eastAsia"/>
        </w:rPr>
        <w:t>病虫害防控</w:t>
      </w:r>
    </w:p>
    <w:p>
      <w:pPr>
        <w:pStyle w:val="105"/>
        <w:numPr>
          <w:ilvl w:val="2"/>
          <w:numId w:val="0"/>
        </w:numPr>
        <w:spacing w:before="156" w:after="156"/>
        <w:ind w:left="0" w:leftChars="0" w:firstLine="0" w:firstLineChars="0"/>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10</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.1　</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防治原则</w:t>
      </w:r>
    </w:p>
    <w:p>
      <w:pPr>
        <w:pStyle w:val="56"/>
        <w:ind w:firstLine="420"/>
        <w:rPr>
          <w:rFonts w:hint="default"/>
          <w:lang w:val="en-US"/>
        </w:rPr>
      </w:pPr>
      <w:r>
        <w:rPr>
          <w:rFonts w:hint="eastAsia"/>
        </w:rPr>
        <w:t>遵循“预防为主，综合防治”的方针，优先采用农业防治、物理防治和生物防治措施，科学合理使用化学防治，确保生产安全与产品质量，同时降低环境污染风险</w:t>
      </w:r>
    </w:p>
    <w:p>
      <w:pPr>
        <w:pStyle w:val="165"/>
        <w:numPr>
          <w:ilvl w:val="3"/>
          <w:numId w:val="0"/>
        </w:numPr>
        <w:ind w:left="0" w:leftChars="0" w:firstLine="0" w:firstLineChars="0"/>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pPr>
      <w:r>
        <w:rPr>
          <w:rFonts w:hint="eastAsia" w:ascii="黑体"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10</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.2　主要病虫害</w:t>
      </w:r>
    </w:p>
    <w:p>
      <w:pPr>
        <w:pStyle w:val="165"/>
        <w:numPr>
          <w:ilvl w:val="3"/>
          <w:numId w:val="0"/>
        </w:numPr>
        <w:ind w:left="0" w:leftChars="0" w:firstLine="420" w:firstLineChars="200"/>
        <w:rPr>
          <w:rFonts w:hint="eastAsia"/>
        </w:rPr>
      </w:pPr>
      <w:r>
        <w:rPr>
          <w:rFonts w:hint="eastAsia"/>
          <w:lang w:val="en-US" w:eastAsia="zh-CN"/>
        </w:rPr>
        <w:t>主要病害：流耳病</w:t>
      </w:r>
      <w:r>
        <w:rPr>
          <w:rFonts w:hint="eastAsia"/>
        </w:rPr>
        <w:t>、绿霉</w:t>
      </w:r>
      <w:r>
        <w:rPr>
          <w:rFonts w:hint="eastAsia"/>
          <w:lang w:eastAsia="zh-CN"/>
        </w:rPr>
        <w:t>、</w:t>
      </w:r>
      <w:r>
        <w:rPr>
          <w:rFonts w:hint="eastAsia"/>
        </w:rPr>
        <w:t>木霉等。</w:t>
      </w:r>
    </w:p>
    <w:p>
      <w:pPr>
        <w:pStyle w:val="165"/>
        <w:numPr>
          <w:ilvl w:val="3"/>
          <w:numId w:val="0"/>
        </w:numPr>
        <w:ind w:left="0" w:leftChars="0" w:firstLine="420" w:firstLineChars="200"/>
        <w:rPr>
          <w:rFonts w:hint="default" w:ascii="宋体" w:hAnsi="Times New Roman" w:eastAsia="宋体" w:cs="Times New Roman"/>
          <w:sz w:val="21"/>
          <w:lang w:val="en-US" w:eastAsia="zh-CN" w:bidi="ar-SA"/>
        </w:rPr>
      </w:pPr>
      <w:r>
        <w:rPr>
          <w:rFonts w:hint="eastAsia"/>
          <w:lang w:val="en-US" w:eastAsia="zh-CN"/>
        </w:rPr>
        <w:t>主要虫</w:t>
      </w:r>
      <w:r>
        <w:rPr>
          <w:rFonts w:hint="eastAsia" w:ascii="宋体" w:hAnsi="Times New Roman" w:eastAsia="宋体" w:cs="Times New Roman"/>
          <w:sz w:val="21"/>
          <w:lang w:val="en-US" w:eastAsia="zh-CN" w:bidi="ar-SA"/>
        </w:rPr>
        <w:t>害：</w:t>
      </w:r>
      <w:r>
        <w:rPr>
          <w:rFonts w:hint="eastAsia" w:ascii="宋体" w:hAnsi="Times New Roman" w:eastAsia="宋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菇蚊</w:t>
      </w:r>
      <w:r>
        <w:rPr>
          <w:rFonts w:hint="eastAsia" w:ascii="宋体" w:hAnsi="Times New Roman" w:eastAsia="宋体" w:cs="Times New Roman"/>
          <w:sz w:val="21"/>
          <w:lang w:val="en-US" w:eastAsia="zh-CN" w:bidi="ar-SA"/>
        </w:rPr>
        <w:t>、</w:t>
      </w:r>
      <w:r>
        <w:rPr>
          <w:rFonts w:hint="eastAsia" w:ascii="宋体" w:hAnsi="Times New Roman" w:eastAsia="宋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蓟马</w:t>
      </w:r>
      <w:r>
        <w:rPr>
          <w:rFonts w:hint="eastAsia" w:ascii="宋体" w:hAnsi="Times New Roman" w:eastAsia="宋体" w:cs="Times New Roman"/>
          <w:sz w:val="21"/>
          <w:lang w:val="en-US" w:eastAsia="zh-CN" w:bidi="ar-SA"/>
        </w:rPr>
        <w:t>、线虫、果蝇、跳虫等</w:t>
      </w:r>
    </w:p>
    <w:p>
      <w:pPr>
        <w:pStyle w:val="105"/>
        <w:numPr>
          <w:ilvl w:val="2"/>
          <w:numId w:val="0"/>
        </w:numPr>
        <w:spacing w:before="156" w:after="156"/>
        <w:ind w:left="0" w:leftChars="0" w:firstLine="0" w:firstLineChars="0"/>
        <w:rPr>
          <w:rFonts w:hint="eastAsia" w:eastAsia="黑体"/>
          <w:lang w:val="en-US" w:eastAsia="zh-CN"/>
        </w:rPr>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10.3</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　</w:t>
      </w:r>
      <w:r>
        <w:rPr>
          <w:rFonts w:hint="eastAsia"/>
        </w:rPr>
        <w:t>防治</w:t>
      </w:r>
      <w:r>
        <w:rPr>
          <w:rFonts w:hint="eastAsia"/>
          <w:lang w:val="en-US" w:eastAsia="zh-CN"/>
        </w:rPr>
        <w:t>方法</w:t>
      </w:r>
    </w:p>
    <w:p>
      <w:pPr>
        <w:pStyle w:val="105"/>
        <w:numPr>
          <w:ilvl w:val="2"/>
          <w:numId w:val="0"/>
        </w:numPr>
        <w:spacing w:before="156" w:after="156"/>
        <w:ind w:left="0" w:leftChars="0" w:firstLine="0" w:firstLineChars="0"/>
        <w:rPr>
          <w:rFonts w:hint="eastAsia" w:ascii="宋体" w:hAnsi="Times New Roman" w:eastAsia="宋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10.3.1</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　</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农业防治</w:t>
      </w:r>
    </w:p>
    <w:p>
      <w:pPr>
        <w:pStyle w:val="56"/>
        <w:rPr>
          <w:rFonts w:hint="default" w:ascii="宋体" w:hAnsi="Times New Roman" w:eastAsia="宋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pPr>
      <w:r>
        <w:rPr>
          <w:rFonts w:hint="eastAsia" w:ascii="宋体" w:hAnsi="Times New Roman" w:eastAsia="宋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选用抗病性好、抗逆力强、适应性广的菌种</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。选用优质的栽培基质并科学管理，保持好的耳场环境及周围卫生。</w:t>
      </w:r>
    </w:p>
    <w:p>
      <w:pPr>
        <w:pStyle w:val="105"/>
        <w:numPr>
          <w:ilvl w:val="2"/>
          <w:numId w:val="0"/>
        </w:numPr>
        <w:spacing w:before="156" w:after="156"/>
        <w:ind w:left="0" w:leftChars="0" w:firstLine="0" w:firstLineChars="0"/>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10.3.2</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　</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物理防治</w:t>
      </w:r>
    </w:p>
    <w:p>
      <w:pPr>
        <w:pStyle w:val="56"/>
        <w:rPr>
          <w:rFonts w:hint="eastAsia" w:ascii="Times New Roman" w:hAnsi="Times New Roman" w:eastAsia="宋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pPr>
      <w:r>
        <w:rPr>
          <w:rFonts w:hint="default" w:ascii="Times New Roman" w:hAnsi="Times New Roman" w:eastAsia="宋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在耳场设置粘虫板、黑光灯或频振式杀虫灯诱杀菇蚊、蓟马等害虫。发菌室安装防虫纱网，耳棚周边挖设50cm深环形水沟阻隔虫害迁入</w:t>
      </w:r>
      <w:r>
        <w:rPr>
          <w:rFonts w:hint="eastAsia" w:ascii="宋体" w:hAnsi="Times New Roman" w:eastAsia="宋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w:t>
      </w:r>
      <w:r>
        <w:rPr>
          <w:rFonts w:hint="default" w:ascii="Times New Roman" w:hAnsi="Times New Roman" w:eastAsia="宋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及时摘除病耳、烂耳</w:t>
      </w:r>
      <w:r>
        <w:rPr>
          <w:rFonts w:hint="eastAsia" w:ascii="Times New Roman"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并清理</w:t>
      </w:r>
      <w:r>
        <w:rPr>
          <w:rFonts w:hint="default" w:ascii="Times New Roman" w:hAnsi="Times New Roman" w:eastAsia="宋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污染菌袋，集中焚烧或深埋处理，阻断病原扩散</w:t>
      </w:r>
      <w:r>
        <w:rPr>
          <w:rFonts w:hint="eastAsia" w:ascii="Times New Roman"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w:t>
      </w:r>
    </w:p>
    <w:p>
      <w:pPr>
        <w:pStyle w:val="105"/>
        <w:numPr>
          <w:ilvl w:val="2"/>
          <w:numId w:val="0"/>
        </w:numPr>
        <w:spacing w:before="156" w:after="156"/>
        <w:ind w:left="0" w:leftChars="0" w:firstLine="0" w:firstLineChars="0"/>
        <w:rPr>
          <w:rFonts w:hint="default" w:ascii="Times New Roman" w:hAnsi="Times New Roman" w:eastAsia="宋体" w:cs="Times New Roman"/>
          <w:b w:val="0"/>
          <w:bCs w:val="0"/>
          <w:i w:val="0"/>
          <w:iCs w:val="0"/>
          <w:caps w:val="0"/>
          <w:smallCaps w:val="0"/>
          <w:strike w:val="0"/>
          <w:dstrike w:val="0"/>
          <w:vanish w:val="0"/>
          <w:color w:val="000000"/>
          <w:spacing w:val="0"/>
          <w:kern w:val="0"/>
          <w:position w:val="0"/>
          <w:sz w:val="21"/>
          <w:szCs w:val="20"/>
          <w:u w:val="none"/>
          <w:vertAlign w:val="baseline"/>
          <w:lang w:val="en-US" w:eastAsia="zh-CN" w:bidi="ar-SA"/>
          <w14:ligatures w14:val="none"/>
          <w14:numForm w14:val="default"/>
          <w14:numSpacing w14:val="default"/>
          <w14:cntxtalts w14:val="0"/>
        </w:rPr>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10.3.3</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　</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生物防治</w:t>
      </w:r>
    </w:p>
    <w:p>
      <w:pPr>
        <w:bidi w:val="0"/>
        <w:ind w:firstLine="420" w:firstLineChars="200"/>
        <w:rPr>
          <w:rFonts w:hint="eastAsia" w:ascii="Times New Roman" w:hAnsi="Times New Roman" w:cs="Times New Roman"/>
          <w:b w:val="0"/>
          <w:bCs w:val="0"/>
          <w:i w:val="0"/>
          <w:iCs w:val="0"/>
          <w:caps w:val="0"/>
          <w:smallCaps w:val="0"/>
          <w:strike w:val="0"/>
          <w:dstrike w:val="0"/>
          <w:vanish w:val="0"/>
          <w:color w:val="000000"/>
          <w:spacing w:val="0"/>
          <w:kern w:val="0"/>
          <w:position w:val="0"/>
          <w:sz w:val="21"/>
          <w:szCs w:val="20"/>
          <w:u w:val="none"/>
          <w:vertAlign w:val="baseline"/>
          <w:lang w:val="en-US" w:eastAsia="zh-CN" w:bidi="ar-SA"/>
          <w14:ligatures w14:val="none"/>
          <w14:numForm w14:val="default"/>
          <w14:numSpacing w14:val="default"/>
          <w14:cntxtalts w14:val="0"/>
        </w:rPr>
      </w:pPr>
      <w:r>
        <w:rPr>
          <w:rFonts w:hint="default" w:ascii="Times New Roman" w:hAnsi="Times New Roman" w:eastAsia="宋体" w:cs="Times New Roman"/>
          <w:b w:val="0"/>
          <w:bCs w:val="0"/>
          <w:i w:val="0"/>
          <w:iCs w:val="0"/>
          <w:caps w:val="0"/>
          <w:smallCaps w:val="0"/>
          <w:strike w:val="0"/>
          <w:dstrike w:val="0"/>
          <w:vanish w:val="0"/>
          <w:color w:val="000000"/>
          <w:spacing w:val="0"/>
          <w:kern w:val="0"/>
          <w:position w:val="0"/>
          <w:sz w:val="21"/>
          <w:szCs w:val="20"/>
          <w:u w:val="none"/>
          <w:vertAlign w:val="baseline"/>
          <w:lang w:val="en-US" w:eastAsia="zh-CN" w:bidi="ar-SA"/>
          <w14:ligatures w14:val="none"/>
          <w14:numForm w14:val="default"/>
          <w14:numSpacing w14:val="default"/>
          <w14:cntxtalts w14:val="0"/>
        </w:rPr>
        <w:t>引入捕食性螨虫控制害螨，释放寄生蜂防治蓟马等害虫，减少化学农药依赖。喷洒拮抗菌（如枯草芽孢杆菌）或生防菌（如木霉菌）抑制真菌性病害；使用植物源农药（如除虫菊提取液）防治虫害</w:t>
      </w:r>
      <w:r>
        <w:rPr>
          <w:rFonts w:hint="eastAsia" w:ascii="Times New Roman" w:hAnsi="Times New Roman" w:cs="Times New Roman"/>
          <w:b w:val="0"/>
          <w:bCs w:val="0"/>
          <w:i w:val="0"/>
          <w:iCs w:val="0"/>
          <w:caps w:val="0"/>
          <w:smallCaps w:val="0"/>
          <w:strike w:val="0"/>
          <w:dstrike w:val="0"/>
          <w:vanish w:val="0"/>
          <w:color w:val="000000"/>
          <w:spacing w:val="0"/>
          <w:kern w:val="0"/>
          <w:position w:val="0"/>
          <w:sz w:val="21"/>
          <w:szCs w:val="20"/>
          <w:u w:val="none"/>
          <w:vertAlign w:val="baseline"/>
          <w:lang w:val="en-US" w:eastAsia="zh-CN" w:bidi="ar-SA"/>
          <w14:ligatures w14:val="none"/>
          <w14:numForm w14:val="default"/>
          <w14:numSpacing w14:val="default"/>
          <w14:cntxtalts w14:val="0"/>
        </w:rPr>
        <w:t>。</w:t>
      </w:r>
    </w:p>
    <w:p>
      <w:pPr>
        <w:pStyle w:val="105"/>
        <w:numPr>
          <w:ilvl w:val="2"/>
          <w:numId w:val="0"/>
        </w:numPr>
        <w:spacing w:before="156" w:after="156"/>
        <w:ind w:left="0" w:leftChars="0" w:firstLine="0" w:firstLineChars="0"/>
        <w:rPr>
          <w:rFonts w:hint="default" w:ascii="Times New Roman" w:hAnsi="Times New Roman" w:eastAsia="宋体" w:cs="Times New Roman"/>
          <w:b w:val="0"/>
          <w:bCs w:val="0"/>
          <w:i w:val="0"/>
          <w:iCs w:val="0"/>
          <w:caps w:val="0"/>
          <w:smallCaps w:val="0"/>
          <w:strike w:val="0"/>
          <w:dstrike w:val="0"/>
          <w:vanish w:val="0"/>
          <w:color w:val="000000"/>
          <w:spacing w:val="0"/>
          <w:kern w:val="0"/>
          <w:position w:val="0"/>
          <w:sz w:val="21"/>
          <w:szCs w:val="20"/>
          <w:u w:val="none"/>
          <w:vertAlign w:val="baseline"/>
          <w:lang w:val="en-US" w:eastAsia="zh-CN" w:bidi="ar-SA"/>
          <w14:ligatures w14:val="none"/>
          <w14:numForm w14:val="default"/>
          <w14:numSpacing w14:val="default"/>
          <w14:cntxtalts w14:val="0"/>
        </w:rPr>
      </w:pP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10.3.4</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　</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14:ligatures w14:val="none"/>
          <w14:numForm w14:val="default"/>
          <w14:numSpacing w14:val="default"/>
          <w14:cntxtalts w14:val="0"/>
        </w:rPr>
        <w:t>化学防治</w:t>
      </w:r>
    </w:p>
    <w:p>
      <w:pPr>
        <w:bidi w:val="0"/>
        <w:ind w:firstLine="420" w:firstLineChars="200"/>
        <w:rPr>
          <w:rFonts w:hint="default" w:ascii="Times New Roman" w:hAnsi="Times New Roman" w:eastAsia="宋体" w:cs="Times New Roman"/>
          <w:b w:val="0"/>
          <w:bCs w:val="0"/>
          <w:i w:val="0"/>
          <w:iCs w:val="0"/>
          <w:caps w:val="0"/>
          <w:smallCaps w:val="0"/>
          <w:strike w:val="0"/>
          <w:dstrike w:val="0"/>
          <w:vanish w:val="0"/>
          <w:color w:val="000000"/>
          <w:spacing w:val="0"/>
          <w:kern w:val="0"/>
          <w:position w:val="0"/>
          <w:sz w:val="21"/>
          <w:szCs w:val="20"/>
          <w:u w:val="none"/>
          <w:vertAlign w:val="baseline"/>
          <w:lang w:val="en-US" w:eastAsia="zh-CN" w:bidi="ar-SA"/>
          <w14:ligatures w14:val="none"/>
          <w14:numForm w14:val="default"/>
          <w14:numSpacing w14:val="default"/>
          <w14:cntxtalts w14:val="0"/>
        </w:rPr>
      </w:pPr>
      <w:r>
        <w:rPr>
          <w:rFonts w:hint="eastAsia" w:ascii="Times New Roman" w:hAnsi="Times New Roman" w:eastAsia="宋体" w:cs="Times New Roman"/>
          <w:b w:val="0"/>
          <w:bCs w:val="0"/>
          <w:i w:val="0"/>
          <w:iCs w:val="0"/>
          <w:caps w:val="0"/>
          <w:smallCaps w:val="0"/>
          <w:strike w:val="0"/>
          <w:dstrike w:val="0"/>
          <w:vanish w:val="0"/>
          <w:color w:val="000000"/>
          <w:spacing w:val="0"/>
          <w:kern w:val="0"/>
          <w:position w:val="0"/>
          <w:sz w:val="21"/>
          <w:szCs w:val="20"/>
          <w:u w:val="none"/>
          <w:vertAlign w:val="baseline"/>
          <w:lang w:val="en-US" w:eastAsia="zh-CN" w:bidi="ar-SA"/>
          <w14:ligatures w14:val="none"/>
          <w14:numForm w14:val="default"/>
          <w14:numSpacing w14:val="default"/>
          <w14:cntxtalts w14:val="0"/>
        </w:rPr>
        <w:t>生产前</w:t>
      </w:r>
      <w:r>
        <w:rPr>
          <w:rFonts w:hint="eastAsia" w:ascii="Times New Roman" w:hAnsi="Times New Roman" w:cs="Times New Roman"/>
          <w:b w:val="0"/>
          <w:bCs w:val="0"/>
          <w:i w:val="0"/>
          <w:iCs w:val="0"/>
          <w:caps w:val="0"/>
          <w:smallCaps w:val="0"/>
          <w:strike w:val="0"/>
          <w:dstrike w:val="0"/>
          <w:vanish w:val="0"/>
          <w:color w:val="000000"/>
          <w:spacing w:val="0"/>
          <w:kern w:val="0"/>
          <w:position w:val="0"/>
          <w:sz w:val="21"/>
          <w:szCs w:val="20"/>
          <w:u w:val="none"/>
          <w:vertAlign w:val="baseline"/>
          <w:lang w:val="en-US" w:eastAsia="zh-CN" w:bidi="ar-SA"/>
          <w14:ligatures w14:val="none"/>
          <w14:numForm w14:val="default"/>
          <w14:numSpacing w14:val="default"/>
          <w14:cntxtalts w14:val="0"/>
        </w:rPr>
        <w:t>接种室、培养室等场地定期进行消毒与杀菌。</w:t>
      </w:r>
      <w:r>
        <w:rPr>
          <w:rFonts w:hint="default" w:ascii="Times New Roman" w:hAnsi="Times New Roman" w:eastAsia="宋体" w:cs="Times New Roman"/>
          <w:b w:val="0"/>
          <w:bCs w:val="0"/>
          <w:i w:val="0"/>
          <w:iCs w:val="0"/>
          <w:caps w:val="0"/>
          <w:smallCaps w:val="0"/>
          <w:strike w:val="0"/>
          <w:dstrike w:val="0"/>
          <w:vanish w:val="0"/>
          <w:color w:val="000000"/>
          <w:spacing w:val="0"/>
          <w:kern w:val="0"/>
          <w:position w:val="0"/>
          <w:sz w:val="21"/>
          <w:szCs w:val="20"/>
          <w:u w:val="none"/>
          <w:vertAlign w:val="baseline"/>
          <w:lang w:val="en-US" w:eastAsia="zh-CN" w:bidi="ar-SA"/>
          <w14:ligatures w14:val="none"/>
          <w14:numForm w14:val="default"/>
          <w14:numSpacing w14:val="default"/>
          <w14:cntxtalts w14:val="0"/>
        </w:rPr>
        <w:t>选择国家登记的食用菌专用农药，严禁使用高毒、高残留农药。</w:t>
      </w:r>
      <w:r>
        <w:rPr>
          <w:rFonts w:hint="eastAsia" w:ascii="Times New Roman" w:hAnsi="Times New Roman" w:cs="Times New Roman"/>
          <w:b w:val="0"/>
          <w:bCs w:val="0"/>
          <w:i w:val="0"/>
          <w:iCs w:val="0"/>
          <w:caps w:val="0"/>
          <w:smallCaps w:val="0"/>
          <w:strike w:val="0"/>
          <w:dstrike w:val="0"/>
          <w:vanish w:val="0"/>
          <w:color w:val="000000"/>
          <w:spacing w:val="0"/>
          <w:kern w:val="0"/>
          <w:position w:val="0"/>
          <w:sz w:val="21"/>
          <w:szCs w:val="20"/>
          <w:u w:val="none"/>
          <w:vertAlign w:val="baseline"/>
          <w:lang w:val="en-US" w:eastAsia="zh-CN" w:bidi="ar-SA"/>
          <w14:ligatures w14:val="none"/>
          <w14:numForm w14:val="default"/>
          <w14:numSpacing w14:val="default"/>
          <w14:cntxtalts w14:val="0"/>
        </w:rPr>
        <w:t>在出耳期不得向子实体上喷药，使用农药应</w:t>
      </w:r>
      <w:r>
        <w:rPr>
          <w:rFonts w:hint="default" w:ascii="Times New Roman" w:hAnsi="Times New Roman" w:eastAsia="宋体" w:cs="Times New Roman"/>
          <w:b w:val="0"/>
          <w:bCs w:val="0"/>
          <w:i w:val="0"/>
          <w:iCs w:val="0"/>
          <w:caps w:val="0"/>
          <w:smallCaps w:val="0"/>
          <w:strike w:val="0"/>
          <w:dstrike w:val="0"/>
          <w:vanish w:val="0"/>
          <w:color w:val="000000"/>
          <w:spacing w:val="0"/>
          <w:kern w:val="0"/>
          <w:position w:val="0"/>
          <w:sz w:val="21"/>
          <w:szCs w:val="20"/>
          <w:u w:val="none"/>
          <w:vertAlign w:val="baseline"/>
          <w:lang w:val="en-US" w:eastAsia="zh-CN" w:bidi="ar-SA"/>
          <w14:ligatures w14:val="none"/>
          <w14:numForm w14:val="default"/>
          <w14:numSpacing w14:val="default"/>
          <w14:cntxtalts w14:val="0"/>
        </w:rPr>
        <w:t>遵循NY/T 1276</w:t>
      </w:r>
      <w:r>
        <w:rPr>
          <w:rFonts w:hint="eastAsia" w:ascii="Times New Roman" w:hAnsi="Times New Roman" w:cs="Times New Roman"/>
          <w:b w:val="0"/>
          <w:bCs w:val="0"/>
          <w:i w:val="0"/>
          <w:iCs w:val="0"/>
          <w:caps w:val="0"/>
          <w:smallCaps w:val="0"/>
          <w:strike w:val="0"/>
          <w:dstrike w:val="0"/>
          <w:vanish w:val="0"/>
          <w:color w:val="000000"/>
          <w:spacing w:val="0"/>
          <w:kern w:val="0"/>
          <w:position w:val="0"/>
          <w:sz w:val="21"/>
          <w:szCs w:val="20"/>
          <w:u w:val="none"/>
          <w:vertAlign w:val="baseline"/>
          <w:lang w:val="en-US" w:eastAsia="zh-CN" w:bidi="ar-SA"/>
          <w14:ligatures w14:val="none"/>
          <w14:numForm w14:val="default"/>
          <w14:numSpacing w14:val="default"/>
          <w14:cntxtalts w14:val="0"/>
        </w:rPr>
        <w:t>的规定。</w:t>
      </w:r>
    </w:p>
    <w:p>
      <w:pPr>
        <w:pStyle w:val="177"/>
        <w:spacing w:before="3" w:beforeLines="1" w:after="686" w:afterLines="220"/>
        <w:rPr>
          <w:rFonts w:hint="eastAsia" w:cs="黑体"/>
          <w:sz w:val="32"/>
          <w:szCs w:val="32"/>
          <w:lang w:val="en-US" w:eastAsia="zh-CN"/>
        </w:rPr>
      </w:pPr>
    </w:p>
    <w:p>
      <w:pPr>
        <w:pStyle w:val="177"/>
        <w:spacing w:before="3" w:beforeLines="1" w:after="686" w:afterLines="220"/>
        <w:rPr>
          <w:rFonts w:hint="default" w:ascii="黑体" w:hAnsi="黑体" w:eastAsia="黑体" w:cs="黑体"/>
          <w:sz w:val="32"/>
          <w:szCs w:val="32"/>
          <w:lang w:val="en-US" w:eastAsia="zh-CN"/>
        </w:rPr>
      </w:pPr>
      <w:r>
        <w:rPr>
          <w:rFonts w:hint="eastAsia" w:cs="黑体"/>
          <w:sz w:val="32"/>
          <w:szCs w:val="32"/>
          <w:lang w:val="en-US" w:eastAsia="zh-CN"/>
        </w:rPr>
        <w:t xml:space="preserve">                          ——————————————</w:t>
      </w:r>
    </w:p>
    <w:sectPr>
      <w:headerReference r:id="rId9" w:type="default"/>
      <w:footerReference r:id="rId10" w:type="default"/>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20"/>
      </w:pPr>
      <w:r>
        <w:separator/>
      </w:r>
    </w:p>
  </w:footnote>
  <w:footnote w:type="continuationSeparator" w:id="1">
    <w:p>
      <w:pPr>
        <w:spacing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36/T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D9C8406"/>
    <w:multiLevelType w:val="singleLevel"/>
    <w:tmpl w:val="4D9C8406"/>
    <w:lvl w:ilvl="0" w:tentative="0">
      <w:start w:val="4"/>
      <w:numFmt w:val="decimal"/>
      <w:suff w:val="nothing"/>
      <w:lvlText w:val="%1　"/>
      <w:lvlJc w:val="left"/>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3"/>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2"/>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15"/>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attachedTemplate r:id="rId1"/>
  <w:documentProtection w:edit="forms" w:enforcement="1" w:cryptProviderType="rsaAES" w:cryptAlgorithmClass="hash" w:cryptAlgorithmType="typeAny" w:cryptAlgorithmSid="14" w:cryptSpinCount="100000" w:hash="TwAxQzOPMAUaIwj7VhrN/i/ioOnxNO6TGmZdux3m9CnBN5pKlm6+8P/jx0wCbb5jS0ucFuE/J6m+f6+vRXwz4g==" w:salt="pOSHXAn/CDXdPhp+wpiljA=="/>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ZmY2M0ZWY4OTBjMTg3NzRmYmVlOTAxMTFhN2VjNDQifQ=="/>
  </w:docVars>
  <w:rsids>
    <w:rsidRoot w:val="00101FF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595"/>
    <w:rsid w:val="0006357D"/>
    <w:rsid w:val="00067F1E"/>
    <w:rsid w:val="00071CC0"/>
    <w:rsid w:val="00073C8C"/>
    <w:rsid w:val="00077B64"/>
    <w:rsid w:val="00080A1C"/>
    <w:rsid w:val="00082191"/>
    <w:rsid w:val="00082317"/>
    <w:rsid w:val="00083D2C"/>
    <w:rsid w:val="00086AA1"/>
    <w:rsid w:val="00087A77"/>
    <w:rsid w:val="00090CA6"/>
    <w:rsid w:val="00092B8A"/>
    <w:rsid w:val="00092FB0"/>
    <w:rsid w:val="000934C5"/>
    <w:rsid w:val="00093D25"/>
    <w:rsid w:val="00093DAB"/>
    <w:rsid w:val="00094D73"/>
    <w:rsid w:val="00096D63"/>
    <w:rsid w:val="00097CFE"/>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1519"/>
    <w:rsid w:val="000E4C9E"/>
    <w:rsid w:val="000E6FD7"/>
    <w:rsid w:val="000F06E1"/>
    <w:rsid w:val="000F0E3C"/>
    <w:rsid w:val="000F19D5"/>
    <w:rsid w:val="000F4AEA"/>
    <w:rsid w:val="000F633F"/>
    <w:rsid w:val="000F67E9"/>
    <w:rsid w:val="00101FF8"/>
    <w:rsid w:val="00104926"/>
    <w:rsid w:val="00113B1E"/>
    <w:rsid w:val="0011711C"/>
    <w:rsid w:val="0012059C"/>
    <w:rsid w:val="00123FD0"/>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7D8A"/>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2EF"/>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0681"/>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41D0"/>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28E9"/>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CE4"/>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149A"/>
    <w:rsid w:val="0040379A"/>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A67C6"/>
    <w:rsid w:val="004B0272"/>
    <w:rsid w:val="004B07BF"/>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0BD"/>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4A15"/>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5F9"/>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52CF"/>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A5F"/>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483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39B0"/>
    <w:rsid w:val="00945180"/>
    <w:rsid w:val="00945428"/>
    <w:rsid w:val="0094607B"/>
    <w:rsid w:val="00953604"/>
    <w:rsid w:val="0095496B"/>
    <w:rsid w:val="00960067"/>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9D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4CA"/>
    <w:rsid w:val="00AE37E5"/>
    <w:rsid w:val="00AE3B4B"/>
    <w:rsid w:val="00AE5EB4"/>
    <w:rsid w:val="00AF0C18"/>
    <w:rsid w:val="00AF47C5"/>
    <w:rsid w:val="00AF5398"/>
    <w:rsid w:val="00AF7D0F"/>
    <w:rsid w:val="00B0202B"/>
    <w:rsid w:val="00B049AF"/>
    <w:rsid w:val="00B07242"/>
    <w:rsid w:val="00B10534"/>
    <w:rsid w:val="00B11377"/>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4FF"/>
    <w:rsid w:val="00B4654C"/>
    <w:rsid w:val="00B46AF0"/>
    <w:rsid w:val="00B47293"/>
    <w:rsid w:val="00B50E50"/>
    <w:rsid w:val="00B52120"/>
    <w:rsid w:val="00B54ABC"/>
    <w:rsid w:val="00B54DDE"/>
    <w:rsid w:val="00B56FBE"/>
    <w:rsid w:val="00B60ACF"/>
    <w:rsid w:val="00B62B58"/>
    <w:rsid w:val="00B65149"/>
    <w:rsid w:val="00B65AD5"/>
    <w:rsid w:val="00B66567"/>
    <w:rsid w:val="00B66F52"/>
    <w:rsid w:val="00B66FE5"/>
    <w:rsid w:val="00B72880"/>
    <w:rsid w:val="00B7289A"/>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C73F2"/>
    <w:rsid w:val="00BD52D7"/>
    <w:rsid w:val="00BD5AD2"/>
    <w:rsid w:val="00BE22F3"/>
    <w:rsid w:val="00BE5B52"/>
    <w:rsid w:val="00BE7B8D"/>
    <w:rsid w:val="00BF0993"/>
    <w:rsid w:val="00BF10A9"/>
    <w:rsid w:val="00BF1703"/>
    <w:rsid w:val="00BF231C"/>
    <w:rsid w:val="00BF2AC9"/>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100"/>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451B"/>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D5"/>
    <w:rsid w:val="00E56800"/>
    <w:rsid w:val="00E60C63"/>
    <w:rsid w:val="00E62FF9"/>
    <w:rsid w:val="00E635D6"/>
    <w:rsid w:val="00E639BC"/>
    <w:rsid w:val="00E664CC"/>
    <w:rsid w:val="00E70388"/>
    <w:rsid w:val="00E70F92"/>
    <w:rsid w:val="00E7299D"/>
    <w:rsid w:val="00E74C54"/>
    <w:rsid w:val="00E77A03"/>
    <w:rsid w:val="00E822E8"/>
    <w:rsid w:val="00E82554"/>
    <w:rsid w:val="00E82606"/>
    <w:rsid w:val="00E83316"/>
    <w:rsid w:val="00E846C8"/>
    <w:rsid w:val="00E84957"/>
    <w:rsid w:val="00E84A55"/>
    <w:rsid w:val="00E85BFF"/>
    <w:rsid w:val="00E90391"/>
    <w:rsid w:val="00E906C2"/>
    <w:rsid w:val="00E9311F"/>
    <w:rsid w:val="00E934D1"/>
    <w:rsid w:val="00E936BA"/>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471A"/>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27F42"/>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1630"/>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154DC1"/>
    <w:rsid w:val="0381516A"/>
    <w:rsid w:val="05864FB0"/>
    <w:rsid w:val="0DC56392"/>
    <w:rsid w:val="156B7E2E"/>
    <w:rsid w:val="1E5E66BA"/>
    <w:rsid w:val="41FE5BE8"/>
    <w:rsid w:val="42A028C1"/>
    <w:rsid w:val="5D850752"/>
    <w:rsid w:val="66BA59E8"/>
    <w:rsid w:val="6B580D92"/>
    <w:rsid w:val="6EC87401"/>
    <w:rsid w:val="716C2D50"/>
    <w:rsid w:val="75BE0086"/>
    <w:rsid w:val="7C954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ind w:firstLine="420" w:firstLineChars="200"/>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字符"/>
    <w:link w:val="2"/>
    <w:autoRedefine/>
    <w:qFormat/>
    <w:uiPriority w:val="0"/>
    <w:rPr>
      <w:b/>
      <w:bCs/>
      <w:kern w:val="44"/>
      <w:sz w:val="44"/>
      <w:szCs w:val="44"/>
    </w:rPr>
  </w:style>
  <w:style w:type="character" w:customStyle="1" w:styleId="35">
    <w:name w:val="标题 2 字符"/>
    <w:link w:val="3"/>
    <w:autoRedefine/>
    <w:qFormat/>
    <w:uiPriority w:val="0"/>
    <w:rPr>
      <w:rFonts w:ascii="Arial" w:hAnsi="Arial" w:eastAsia="黑体"/>
      <w:b/>
      <w:bCs/>
      <w:kern w:val="2"/>
      <w:sz w:val="32"/>
      <w:szCs w:val="32"/>
    </w:rPr>
  </w:style>
  <w:style w:type="character" w:customStyle="1" w:styleId="36">
    <w:name w:val="标题 3 字符"/>
    <w:link w:val="4"/>
    <w:autoRedefine/>
    <w:qFormat/>
    <w:uiPriority w:val="0"/>
    <w:rPr>
      <w:b/>
      <w:bCs/>
      <w:kern w:val="2"/>
      <w:sz w:val="32"/>
      <w:szCs w:val="32"/>
    </w:rPr>
  </w:style>
  <w:style w:type="character" w:customStyle="1" w:styleId="37">
    <w:name w:val="标题 4 字符"/>
    <w:link w:val="5"/>
    <w:autoRedefine/>
    <w:qFormat/>
    <w:uiPriority w:val="0"/>
    <w:rPr>
      <w:rFonts w:ascii="Arial" w:hAnsi="Arial" w:eastAsia="黑体"/>
      <w:b/>
      <w:bCs/>
      <w:kern w:val="2"/>
      <w:sz w:val="28"/>
      <w:szCs w:val="28"/>
    </w:rPr>
  </w:style>
  <w:style w:type="character" w:customStyle="1" w:styleId="38">
    <w:name w:val="标题 5 字符"/>
    <w:link w:val="6"/>
    <w:autoRedefine/>
    <w:qFormat/>
    <w:uiPriority w:val="0"/>
    <w:rPr>
      <w:b/>
      <w:bCs/>
      <w:kern w:val="2"/>
      <w:sz w:val="28"/>
      <w:szCs w:val="28"/>
    </w:rPr>
  </w:style>
  <w:style w:type="character" w:customStyle="1" w:styleId="39">
    <w:name w:val="标题 6 字符"/>
    <w:link w:val="7"/>
    <w:autoRedefine/>
    <w:qFormat/>
    <w:uiPriority w:val="0"/>
    <w:rPr>
      <w:rFonts w:ascii="Arial" w:hAnsi="Arial" w:eastAsia="黑体"/>
      <w:b/>
      <w:bCs/>
      <w:kern w:val="2"/>
      <w:sz w:val="24"/>
      <w:szCs w:val="24"/>
    </w:rPr>
  </w:style>
  <w:style w:type="character" w:customStyle="1" w:styleId="40">
    <w:name w:val="标题 7 字符"/>
    <w:link w:val="8"/>
    <w:autoRedefine/>
    <w:qFormat/>
    <w:uiPriority w:val="0"/>
    <w:rPr>
      <w:b/>
      <w:bCs/>
      <w:kern w:val="2"/>
      <w:sz w:val="24"/>
      <w:szCs w:val="24"/>
    </w:rPr>
  </w:style>
  <w:style w:type="character" w:customStyle="1" w:styleId="41">
    <w:name w:val="标题 8 字符"/>
    <w:link w:val="9"/>
    <w:autoRedefine/>
    <w:qFormat/>
    <w:uiPriority w:val="0"/>
    <w:rPr>
      <w:rFonts w:ascii="Arial" w:hAnsi="Arial" w:eastAsia="黑体"/>
      <w:kern w:val="2"/>
      <w:sz w:val="24"/>
      <w:szCs w:val="24"/>
    </w:rPr>
  </w:style>
  <w:style w:type="character" w:customStyle="1" w:styleId="42">
    <w:name w:val="标题 9 字符"/>
    <w:link w:val="10"/>
    <w:autoRedefine/>
    <w:qFormat/>
    <w:uiPriority w:val="0"/>
    <w:rPr>
      <w:rFonts w:ascii="Arial" w:hAnsi="Arial" w:eastAsia="黑体"/>
      <w:kern w:val="2"/>
      <w:sz w:val="21"/>
      <w:szCs w:val="21"/>
    </w:rPr>
  </w:style>
  <w:style w:type="character" w:customStyle="1" w:styleId="43">
    <w:name w:val="页眉 字符"/>
    <w:link w:val="18"/>
    <w:autoRedefine/>
    <w:qFormat/>
    <w:uiPriority w:val="99"/>
    <w:rPr>
      <w:kern w:val="2"/>
      <w:sz w:val="18"/>
      <w:szCs w:val="18"/>
    </w:rPr>
  </w:style>
  <w:style w:type="character" w:customStyle="1" w:styleId="44">
    <w:name w:val="页脚 字符"/>
    <w:link w:val="17"/>
    <w:autoRedefine/>
    <w:qFormat/>
    <w:uiPriority w:val="99"/>
    <w:rPr>
      <w:rFonts w:ascii="宋体"/>
      <w:kern w:val="2"/>
      <w:sz w:val="18"/>
      <w:szCs w:val="18"/>
    </w:rPr>
  </w:style>
  <w:style w:type="character" w:customStyle="1" w:styleId="45">
    <w:name w:val="批注框文本 字符"/>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字符"/>
    <w:link w:val="46"/>
    <w:autoRedefine/>
    <w:qFormat/>
    <w:uiPriority w:val="29"/>
    <w:rPr>
      <w:i/>
      <w:iCs/>
      <w:color w:val="000000"/>
      <w:kern w:val="2"/>
      <w:sz w:val="21"/>
      <w:szCs w:val="21"/>
    </w:rPr>
  </w:style>
  <w:style w:type="character" w:customStyle="1" w:styleId="48">
    <w:name w:val="标题 字符"/>
    <w:link w:val="25"/>
    <w:autoRedefine/>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link w:val="231"/>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Subtle Reference"/>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firstLine="0" w:firstLineChars="0"/>
    </w:pPr>
  </w:style>
  <w:style w:type="paragraph" w:customStyle="1" w:styleId="188">
    <w:name w:val="标准文件_三级项2"/>
    <w:basedOn w:val="56"/>
    <w:autoRedefine/>
    <w:qFormat/>
    <w:uiPriority w:val="0"/>
    <w:pPr>
      <w:numPr>
        <w:ilvl w:val="0"/>
        <w:numId w:val="30"/>
      </w:numPr>
      <w:spacing w:line="300" w:lineRule="exact"/>
      <w:ind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spacing w:before="57"/>
    </w:pPr>
    <w:rPr>
      <w:sz w:val="21"/>
    </w:rPr>
  </w:style>
  <w:style w:type="paragraph" w:customStyle="1" w:styleId="197">
    <w:name w:val="标准文件_文件名称"/>
    <w:basedOn w:val="56"/>
    <w:next w:val="5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autoRedefine/>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autoRedefine/>
    <w:qFormat/>
    <w:uiPriority w:val="0"/>
    <w:rPr>
      <w:rFonts w:ascii="黑体" w:eastAsia="黑体"/>
      <w:spacing w:val="85"/>
      <w:w w:val="100"/>
      <w:position w:val="3"/>
      <w:sz w:val="28"/>
      <w:szCs w:val="28"/>
    </w:rPr>
  </w:style>
  <w:style w:type="table" w:customStyle="1" w:styleId="230">
    <w:name w:val="Table Normal"/>
    <w:basedOn w:val="26"/>
    <w:autoRedefine/>
    <w:qFormat/>
    <w:uiPriority w:val="0"/>
    <w:rPr>
      <w:rFonts w:ascii="Times New Roman" w:hAnsi="Times New Roman" w:eastAsia="Times New Roman"/>
    </w:rPr>
    <w:tblPr>
      <w:tblCellMar>
        <w:left w:w="0" w:type="dxa"/>
        <w:right w:w="0" w:type="dxa"/>
      </w:tblCellMar>
    </w:tblPr>
  </w:style>
  <w:style w:type="character" w:customStyle="1" w:styleId="231">
    <w:name w:val="标准文件_二级条标题 Char"/>
    <w:link w:val="65"/>
    <w:autoRedefine/>
    <w:qFormat/>
    <w:uiPriority w:val="0"/>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glossaryDocument" Target="glossary/document.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tif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47CB8BD32844E3F96383C43B9676903"/>
        <w:style w:val=""/>
        <w:category>
          <w:name w:val="常规"/>
          <w:gallery w:val="placeholder"/>
        </w:category>
        <w:types>
          <w:type w:val="bbPlcHdr"/>
        </w:types>
        <w:behaviors>
          <w:behavior w:val="content"/>
        </w:behaviors>
        <w:description w:val=""/>
        <w:guid w:val="{286F5E13-82C4-43F1-AE44-9D4A412025A5}"/>
      </w:docPartPr>
      <w:docPartBody>
        <w:p>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16F"/>
    <w:rsid w:val="003A716F"/>
    <w:rsid w:val="009C13E7"/>
    <w:rsid w:val="00A6380B"/>
    <w:rsid w:val="00AA7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847CB8BD32844E3F96383C43B9676903"/>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FBDE40FA90B4C7A9CA77EEB0BCBD8B5"/>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24AF9CFF076B427BA4AC8AD56F003703"/>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BDEE6B-A74B-4EEF-B833-5B4B80B150C5}">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74</Words>
  <Characters>180</Characters>
  <Lines>28</Lines>
  <Paragraphs>8</Paragraphs>
  <TotalTime>31</TotalTime>
  <ScaleCrop>false</ScaleCrop>
  <LinksUpToDate>false</LinksUpToDate>
  <CharactersWithSpaces>202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2024-02-25T02:24:00Z</dcterms:created>
  <dc:creator>Administrator</dc:creator>
  <dc:description>&lt;config cover="true" show_menu="true" version="1.0.0" doctype="SDKXY"&gt;_x000d_
&lt;/config&gt;</dc:description>
  <cp:lastModifiedBy>霍光华</cp:lastModifiedBy>
  <cp:lastPrinted>2020-08-30T10:00:00Z</cp:lastPrinted>
  <dcterms:modified xsi:type="dcterms:W3CDTF">2025-10-02T09:18:43Z</dcterms:modified>
  <dc:title>地方标准</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2052-12.1.0.16388</vt:lpwstr>
  </property>
  <property fmtid="{D5CDD505-2E9C-101B-9397-08002B2CF9AE}" pid="15" name="ICV">
    <vt:lpwstr>8BB158CC1AD24C77AB2F849A89DA9BA6_13</vt:lpwstr>
  </property>
  <property fmtid="{D5CDD505-2E9C-101B-9397-08002B2CF9AE}" pid="16" name="KSOTemplateDocerSaveRecord">
    <vt:lpwstr>eyJoZGlkIjoiMjM5ZjMyYTJhNmI4YzcxNzYwYmU3NDFkNDZmZTk2ZTMiLCJ1c2VySWQiOiI2NzU2ODczMjcifQ==</vt:lpwstr>
  </property>
</Properties>
</file>